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916f" w14:textId="1349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28 декабря 2023 года № 6-13с "Об утверждении бюджета Кишкенекольского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марта 2024 года № 6-17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Кишкенекольского сельского округа Уалихановского района на 2024-2026 годы" от 28 декабря 2023 года № 6-13с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Кишкенекольского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656 251,5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35 717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960,5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3 043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616 531,0 тысяч тенге;</w:t>
      </w:r>
    </w:p>
    <w:bookmarkEnd w:id="7"/>
    <w:bookmarkStart w:name="z13" w:id="8"/>
    <w:p>
      <w:pPr>
        <w:spacing w:after="0"/>
        <w:ind w:left="0"/>
        <w:jc w:val="both"/>
      </w:pPr>
      <w:r>
        <w:rPr>
          <w:rFonts w:ascii="Times New Roman"/>
          <w:b w:val="false"/>
          <w:i w:val="false"/>
          <w:color w:val="000000"/>
          <w:sz w:val="28"/>
        </w:rPr>
        <w:t>
      2) затраты – 664 030,9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-7 779,4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7 779,4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7 779,4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 на обустройство мини-футбольного поля с искусственным покрытием в селе Кишкенеколь;</w:t>
      </w:r>
    </w:p>
    <w:bookmarkEnd w:id="22"/>
    <w:bookmarkStart w:name="z29" w:id="23"/>
    <w:p>
      <w:pPr>
        <w:spacing w:after="0"/>
        <w:ind w:left="0"/>
        <w:jc w:val="both"/>
      </w:pPr>
      <w:r>
        <w:rPr>
          <w:rFonts w:ascii="Times New Roman"/>
          <w:b w:val="false"/>
          <w:i w:val="false"/>
          <w:color w:val="000000"/>
          <w:sz w:val="28"/>
        </w:rPr>
        <w:t>
      2) на обустройство мини футбольного поля по адресу улица Ш.Уалиханова (суд) в селе Кишкенеколь;</w:t>
      </w:r>
    </w:p>
    <w:bookmarkEnd w:id="23"/>
    <w:bookmarkStart w:name="z30" w:id="24"/>
    <w:p>
      <w:pPr>
        <w:spacing w:after="0"/>
        <w:ind w:left="0"/>
        <w:jc w:val="both"/>
      </w:pPr>
      <w:r>
        <w:rPr>
          <w:rFonts w:ascii="Times New Roman"/>
          <w:b w:val="false"/>
          <w:i w:val="false"/>
          <w:color w:val="000000"/>
          <w:sz w:val="28"/>
        </w:rPr>
        <w:t>
      3) на обустройство мини футбольного поля по адресу улица Ш.Уалиханова (парк Жастар) в селе Кишкенеколь;</w:t>
      </w:r>
    </w:p>
    <w:bookmarkEnd w:id="24"/>
    <w:bookmarkStart w:name="z31" w:id="25"/>
    <w:p>
      <w:pPr>
        <w:spacing w:after="0"/>
        <w:ind w:left="0"/>
        <w:jc w:val="both"/>
      </w:pPr>
      <w:r>
        <w:rPr>
          <w:rFonts w:ascii="Times New Roman"/>
          <w:b w:val="false"/>
          <w:i w:val="false"/>
          <w:color w:val="000000"/>
          <w:sz w:val="28"/>
        </w:rPr>
        <w:t>
      4) на обустройство детской игровой площадки по улице Уалиханова в селе Кишкенеколь;</w:t>
      </w:r>
    </w:p>
    <w:bookmarkEnd w:id="25"/>
    <w:bookmarkStart w:name="z32" w:id="26"/>
    <w:p>
      <w:pPr>
        <w:spacing w:after="0"/>
        <w:ind w:left="0"/>
        <w:jc w:val="both"/>
      </w:pPr>
      <w:r>
        <w:rPr>
          <w:rFonts w:ascii="Times New Roman"/>
          <w:b w:val="false"/>
          <w:i w:val="false"/>
          <w:color w:val="000000"/>
          <w:sz w:val="28"/>
        </w:rPr>
        <w:t>
      5) на услуги по интеграции и техническому сопровождению - Системы контроля и управления доступом (СКУД).</w:t>
      </w:r>
    </w:p>
    <w:bookmarkEnd w:id="26"/>
    <w:bookmarkStart w:name="z33" w:id="2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27"/>
    <w:bookmarkStart w:name="z34" w:id="28"/>
    <w:p>
      <w:pPr>
        <w:spacing w:after="0"/>
        <w:ind w:left="0"/>
        <w:jc w:val="both"/>
      </w:pPr>
      <w:r>
        <w:rPr>
          <w:rFonts w:ascii="Times New Roman"/>
          <w:b w:val="false"/>
          <w:i w:val="false"/>
          <w:color w:val="000000"/>
          <w:sz w:val="28"/>
        </w:rPr>
        <w:t>
      дополнить пунктом 9-1 следующего содержания:</w:t>
      </w:r>
    </w:p>
    <w:bookmarkEnd w:id="28"/>
    <w:bookmarkStart w:name="z35" w:id="29"/>
    <w:p>
      <w:pPr>
        <w:spacing w:after="0"/>
        <w:ind w:left="0"/>
        <w:jc w:val="both"/>
      </w:pPr>
      <w:r>
        <w:rPr>
          <w:rFonts w:ascii="Times New Roman"/>
          <w:b w:val="false"/>
          <w:i w:val="false"/>
          <w:color w:val="000000"/>
          <w:sz w:val="28"/>
        </w:rPr>
        <w:t>
      "9-1. Предусмотреть в сельском бюджете расходы за счет свободных остатков бюджетных средств, сложившихся на начало финансового года в сумме 7 779,4 тысяч тенге, согласно приложению 4";</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Start w:name="z37" w:id="30"/>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0"/>
    <w:bookmarkStart w:name="z38" w:id="31"/>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6-17с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6-13с</w:t>
            </w:r>
          </w:p>
        </w:tc>
      </w:tr>
    </w:tbl>
    <w:bookmarkStart w:name="z46" w:id="32"/>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2024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платежи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наналоговые поступления в местный бюджет, за исключением поступлений в Фонд поддержания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Используемые остатки бюджетных</w:t>
            </w:r>
          </w:p>
          <w:bookmarkEnd w:id="3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7 779,4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6-17с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6-13с</w:t>
            </w:r>
          </w:p>
        </w:tc>
      </w:tr>
    </w:tbl>
    <w:bookmarkStart w:name="z54" w:id="34"/>
    <w:p>
      <w:pPr>
        <w:spacing w:after="0"/>
        <w:ind w:left="0"/>
        <w:jc w:val="left"/>
      </w:pPr>
      <w:r>
        <w:rPr>
          <w:rFonts w:ascii="Times New Roman"/>
          <w:b/>
          <w:i w:val="false"/>
          <w:color w:val="000000"/>
        </w:rPr>
        <w:t xml:space="preserve"> Расходы сельского бюджета на 2024 год за счет свободных остатков бюджетных средств, сложившихся на 1 января 2024 года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районного бюджета(города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