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39ea" w14:textId="4383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Коктерекского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декабря 2024 года № 7-25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Коктерекского сельского округа Уалихановского района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48 798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 5 934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74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42 790 тысяч тенге;</w:t>
      </w:r>
    </w:p>
    <w:bookmarkEnd w:id="7"/>
    <w:bookmarkStart w:name="z12" w:id="8"/>
    <w:p>
      <w:pPr>
        <w:spacing w:after="0"/>
        <w:ind w:left="0"/>
        <w:jc w:val="both"/>
      </w:pPr>
      <w:r>
        <w:rPr>
          <w:rFonts w:ascii="Times New Roman"/>
          <w:b w:val="false"/>
          <w:i w:val="false"/>
          <w:color w:val="000000"/>
          <w:sz w:val="28"/>
        </w:rPr>
        <w:t>
      2) затраты – 48 798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0 тенге;</w:t>
      </w:r>
    </w:p>
    <w:bookmarkEnd w:id="15"/>
    <w:bookmarkStart w:name="z20"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1" w:id="17"/>
    <w:p>
      <w:pPr>
        <w:spacing w:after="0"/>
        <w:ind w:left="0"/>
        <w:jc w:val="both"/>
      </w:pPr>
      <w:r>
        <w:rPr>
          <w:rFonts w:ascii="Times New Roman"/>
          <w:b w:val="false"/>
          <w:i w:val="false"/>
          <w:color w:val="000000"/>
          <w:sz w:val="28"/>
        </w:rPr>
        <w:t>
      бюджета – 0 тенге:</w:t>
      </w:r>
    </w:p>
    <w:bookmarkEnd w:id="17"/>
    <w:bookmarkStart w:name="z22"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3" w:id="19"/>
    <w:p>
      <w:pPr>
        <w:spacing w:after="0"/>
        <w:ind w:left="0"/>
        <w:jc w:val="both"/>
      </w:pPr>
      <w:r>
        <w:rPr>
          <w:rFonts w:ascii="Times New Roman"/>
          <w:b w:val="false"/>
          <w:i w:val="false"/>
          <w:color w:val="000000"/>
          <w:sz w:val="28"/>
        </w:rPr>
        <w:t>
      погашение займов – 0 тенге;</w:t>
      </w:r>
    </w:p>
    <w:bookmarkEnd w:id="19"/>
    <w:bookmarkStart w:name="z24" w:id="20"/>
    <w:p>
      <w:pPr>
        <w:spacing w:after="0"/>
        <w:ind w:left="0"/>
        <w:jc w:val="both"/>
      </w:pPr>
      <w:r>
        <w:rPr>
          <w:rFonts w:ascii="Times New Roman"/>
          <w:b w:val="false"/>
          <w:i w:val="false"/>
          <w:color w:val="000000"/>
          <w:sz w:val="28"/>
        </w:rPr>
        <w:t xml:space="preserve">
      используемые остатки бюджетных средств – 0 тенге. </w:t>
      </w:r>
    </w:p>
    <w:bookmarkEnd w:id="20"/>
    <w:bookmarkStart w:name="z25" w:id="21"/>
    <w:p>
      <w:pPr>
        <w:spacing w:after="0"/>
        <w:ind w:left="0"/>
        <w:jc w:val="both"/>
      </w:pPr>
      <w:r>
        <w:rPr>
          <w:rFonts w:ascii="Times New Roman"/>
          <w:b w:val="false"/>
          <w:i w:val="false"/>
          <w:color w:val="000000"/>
          <w:sz w:val="28"/>
        </w:rPr>
        <w:t>
      2. Установить, что доходы бюджета Коктерекского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6"/>
    <w:bookmarkStart w:name="z31" w:id="27"/>
    <w:p>
      <w:pPr>
        <w:spacing w:after="0"/>
        <w:ind w:left="0"/>
        <w:jc w:val="both"/>
      </w:pPr>
      <w:r>
        <w:rPr>
          <w:rFonts w:ascii="Times New Roman"/>
          <w:b w:val="false"/>
          <w:i w:val="false"/>
          <w:color w:val="000000"/>
          <w:sz w:val="28"/>
        </w:rPr>
        <w:t>
      3-1) единый земельный налог;</w:t>
      </w:r>
    </w:p>
    <w:bookmarkEnd w:id="27"/>
    <w:bookmarkStart w:name="z32" w:id="28"/>
    <w:p>
      <w:pPr>
        <w:spacing w:after="0"/>
        <w:ind w:left="0"/>
        <w:jc w:val="both"/>
      </w:pPr>
      <w:r>
        <w:rPr>
          <w:rFonts w:ascii="Times New Roman"/>
          <w:b w:val="false"/>
          <w:i w:val="false"/>
          <w:color w:val="000000"/>
          <w:sz w:val="28"/>
        </w:rPr>
        <w:t>
      4) налог на транспортные средства:</w:t>
      </w:r>
    </w:p>
    <w:bookmarkEnd w:id="28"/>
    <w:bookmarkStart w:name="z33" w:id="29"/>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9"/>
    <w:bookmarkStart w:name="z34" w:id="30"/>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30"/>
    <w:bookmarkStart w:name="z35" w:id="31"/>
    <w:p>
      <w:pPr>
        <w:spacing w:after="0"/>
        <w:ind w:left="0"/>
        <w:jc w:val="both"/>
      </w:pPr>
      <w:r>
        <w:rPr>
          <w:rFonts w:ascii="Times New Roman"/>
          <w:b w:val="false"/>
          <w:i w:val="false"/>
          <w:color w:val="000000"/>
          <w:sz w:val="28"/>
        </w:rPr>
        <w:t>
      4-1)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5) плата за размещение наружной (визуальной) рекламы:</w:t>
      </w:r>
    </w:p>
    <w:bookmarkEnd w:id="32"/>
    <w:bookmarkStart w:name="z37" w:id="33"/>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3"/>
    <w:bookmarkStart w:name="z38" w:id="34"/>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4"/>
    <w:bookmarkStart w:name="z39" w:id="3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5"/>
    <w:bookmarkStart w:name="z40" w:id="36"/>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6"/>
    <w:bookmarkStart w:name="z41" w:id="37"/>
    <w:p>
      <w:pPr>
        <w:spacing w:after="0"/>
        <w:ind w:left="0"/>
        <w:jc w:val="both"/>
      </w:pPr>
      <w:r>
        <w:rPr>
          <w:rFonts w:ascii="Times New Roman"/>
          <w:b w:val="false"/>
          <w:i w:val="false"/>
          <w:color w:val="000000"/>
          <w:sz w:val="28"/>
        </w:rPr>
        <w:t xml:space="preserve">
      1) штрафы, налагаемые акимами сельских округов за административные правонарушения; </w:t>
      </w:r>
    </w:p>
    <w:bookmarkEnd w:id="37"/>
    <w:bookmarkStart w:name="z42" w:id="38"/>
    <w:p>
      <w:pPr>
        <w:spacing w:after="0"/>
        <w:ind w:left="0"/>
        <w:jc w:val="both"/>
      </w:pPr>
      <w:r>
        <w:rPr>
          <w:rFonts w:ascii="Times New Roman"/>
          <w:b w:val="false"/>
          <w:i w:val="false"/>
          <w:color w:val="000000"/>
          <w:sz w:val="28"/>
        </w:rPr>
        <w:t>
      2) добровольные сборы физических и юридических лиц;</w:t>
      </w:r>
    </w:p>
    <w:bookmarkEnd w:id="38"/>
    <w:bookmarkStart w:name="z43" w:id="39"/>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9"/>
    <w:bookmarkStart w:name="z44" w:id="4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40"/>
    <w:bookmarkStart w:name="z45" w:id="41"/>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1"/>
    <w:bookmarkStart w:name="z46" w:id="42"/>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3"/>
    <w:bookmarkStart w:name="z48" w:id="44"/>
    <w:p>
      <w:pPr>
        <w:spacing w:after="0"/>
        <w:ind w:left="0"/>
        <w:jc w:val="both"/>
      </w:pPr>
      <w:r>
        <w:rPr>
          <w:rFonts w:ascii="Times New Roman"/>
          <w:b w:val="false"/>
          <w:i w:val="false"/>
          <w:color w:val="000000"/>
          <w:sz w:val="28"/>
        </w:rPr>
        <w:t xml:space="preserve">
      4) другие неналоговые поступления в бюджет сельского округа. </w:t>
      </w:r>
    </w:p>
    <w:bookmarkEnd w:id="44"/>
    <w:bookmarkStart w:name="z49" w:id="45"/>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5"/>
    <w:bookmarkStart w:name="z50" w:id="46"/>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6"/>
    <w:bookmarkStart w:name="z51" w:id="47"/>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7"/>
    <w:bookmarkStart w:name="z52" w:id="48"/>
    <w:p>
      <w:pPr>
        <w:spacing w:after="0"/>
        <w:ind w:left="0"/>
        <w:jc w:val="both"/>
      </w:pPr>
      <w:r>
        <w:rPr>
          <w:rFonts w:ascii="Times New Roman"/>
          <w:b w:val="false"/>
          <w:i w:val="false"/>
          <w:color w:val="000000"/>
          <w:sz w:val="28"/>
        </w:rPr>
        <w:t>
      3) плата за продажу права аренды земельных участков.</w:t>
      </w:r>
    </w:p>
    <w:bookmarkEnd w:id="48"/>
    <w:bookmarkStart w:name="z53" w:id="49"/>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трансферты из республиканского бюджета. </w:t>
      </w:r>
    </w:p>
    <w:bookmarkEnd w:id="49"/>
    <w:bookmarkStart w:name="z54" w:id="50"/>
    <w:p>
      <w:pPr>
        <w:spacing w:after="0"/>
        <w:ind w:left="0"/>
        <w:jc w:val="both"/>
      </w:pPr>
      <w:r>
        <w:rPr>
          <w:rFonts w:ascii="Times New Roman"/>
          <w:b w:val="false"/>
          <w:i w:val="false"/>
          <w:color w:val="000000"/>
          <w:sz w:val="28"/>
        </w:rPr>
        <w:t xml:space="preserve">
      6. Предусмотреть бюджетные субвенции, передаваемые из районного бюджета в сельский бюджет в сумме 36 585 тысяч тенге. </w:t>
      </w:r>
    </w:p>
    <w:bookmarkEnd w:id="50"/>
    <w:bookmarkStart w:name="z55" w:id="51"/>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1"/>
    <w:bookmarkStart w:name="z56" w:id="52"/>
    <w:p>
      <w:pPr>
        <w:spacing w:after="0"/>
        <w:ind w:left="0"/>
        <w:jc w:val="both"/>
      </w:pPr>
      <w:r>
        <w:rPr>
          <w:rFonts w:ascii="Times New Roman"/>
          <w:b w:val="false"/>
          <w:i w:val="false"/>
          <w:color w:val="000000"/>
          <w:sz w:val="28"/>
        </w:rPr>
        <w:t xml:space="preserve">
      Распределение указанных целевых трансфертов из республиканского бюджета определяется решением акима Коктерекского сельского округа Уалихановского района "О реализации решения Уалихановского районного маслихата "Об утверждении бюджета Коктерекского сельского округа Уалихановского района на 2025-2027 годы". </w:t>
      </w:r>
    </w:p>
    <w:bookmarkEnd w:id="52"/>
    <w:bookmarkStart w:name="z57" w:id="53"/>
    <w:p>
      <w:pPr>
        <w:spacing w:after="0"/>
        <w:ind w:left="0"/>
        <w:jc w:val="both"/>
      </w:pPr>
      <w:r>
        <w:rPr>
          <w:rFonts w:ascii="Times New Roman"/>
          <w:b w:val="false"/>
          <w:i w:val="false"/>
          <w:color w:val="000000"/>
          <w:sz w:val="28"/>
        </w:rPr>
        <w:t>
      8. Учесть в сельском бюджете на 2025 год целевые трансферты из районного бюджета на содержание аппарата акима.</w:t>
      </w:r>
    </w:p>
    <w:bookmarkEnd w:id="53"/>
    <w:bookmarkStart w:name="z58" w:id="54"/>
    <w:p>
      <w:pPr>
        <w:spacing w:after="0"/>
        <w:ind w:left="0"/>
        <w:jc w:val="both"/>
      </w:pPr>
      <w:r>
        <w:rPr>
          <w:rFonts w:ascii="Times New Roman"/>
          <w:b w:val="false"/>
          <w:i w:val="false"/>
          <w:color w:val="000000"/>
          <w:sz w:val="28"/>
        </w:rPr>
        <w:t xml:space="preserve">
      Распределение указанных целевых трансфертов из районного бюджета определяется решением акима Коктерекского сельского округа Уалихановского района "О реализации решения Уалихановского районного маслихата "Об утверждении бюджета Коктерекского сельского округа Уалихановского района на 2025-2027 годы". </w:t>
      </w:r>
    </w:p>
    <w:bookmarkEnd w:id="54"/>
    <w:bookmarkStart w:name="z59" w:id="55"/>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7-25 с</w:t>
            </w:r>
          </w:p>
        </w:tc>
      </w:tr>
    </w:tbl>
    <w:bookmarkStart w:name="z64" w:id="56"/>
    <w:p>
      <w:pPr>
        <w:spacing w:after="0"/>
        <w:ind w:left="0"/>
        <w:jc w:val="left"/>
      </w:pPr>
      <w:r>
        <w:rPr>
          <w:rFonts w:ascii="Times New Roman"/>
          <w:b/>
          <w:i w:val="false"/>
          <w:color w:val="000000"/>
        </w:rPr>
        <w:t xml:space="preserve"> Бюджет Коктерекского сельского округа Уалихановского района на 2025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Сумма,</w:t>
            </w:r>
          </w:p>
          <w:bookmarkEnd w:id="57"/>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Сумма,</w:t>
            </w:r>
          </w:p>
          <w:bookmarkEnd w:id="58"/>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Сумма,</w:t>
            </w:r>
          </w:p>
          <w:bookmarkEnd w:id="59"/>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Сумма,</w:t>
            </w:r>
          </w:p>
          <w:bookmarkEnd w:id="60"/>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Сумма,</w:t>
            </w:r>
          </w:p>
          <w:bookmarkEnd w:id="61"/>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Используемые остатки бюджетных</w:t>
            </w:r>
          </w:p>
          <w:bookmarkEnd w:id="62"/>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7-25 с</w:t>
            </w:r>
          </w:p>
        </w:tc>
      </w:tr>
    </w:tbl>
    <w:bookmarkStart w:name="z74" w:id="63"/>
    <w:p>
      <w:pPr>
        <w:spacing w:after="0"/>
        <w:ind w:left="0"/>
        <w:jc w:val="left"/>
      </w:pPr>
      <w:r>
        <w:rPr>
          <w:rFonts w:ascii="Times New Roman"/>
          <w:b/>
          <w:i w:val="false"/>
          <w:color w:val="000000"/>
        </w:rPr>
        <w:t xml:space="preserve"> Бюджет Коктерекского сельского округа Уалихановского района на 2026 год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Сумма,</w:t>
            </w:r>
          </w:p>
          <w:bookmarkEnd w:id="64"/>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Сумма,</w:t>
            </w:r>
          </w:p>
          <w:bookmarkEnd w:id="65"/>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Сумма,</w:t>
            </w:r>
          </w:p>
          <w:bookmarkEnd w:id="66"/>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Сумма,</w:t>
            </w:r>
          </w:p>
          <w:bookmarkEnd w:id="67"/>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Сумма,</w:t>
            </w:r>
          </w:p>
          <w:bookmarkEnd w:id="68"/>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Используемые остатки бюджетных</w:t>
            </w:r>
          </w:p>
          <w:bookmarkEnd w:id="69"/>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7-25 с</w:t>
            </w:r>
          </w:p>
        </w:tc>
      </w:tr>
    </w:tbl>
    <w:bookmarkStart w:name="z84" w:id="70"/>
    <w:p>
      <w:pPr>
        <w:spacing w:after="0"/>
        <w:ind w:left="0"/>
        <w:jc w:val="left"/>
      </w:pPr>
      <w:r>
        <w:rPr>
          <w:rFonts w:ascii="Times New Roman"/>
          <w:b/>
          <w:i w:val="false"/>
          <w:color w:val="000000"/>
        </w:rPr>
        <w:t xml:space="preserve"> Бюджет Коктерекского сельского округа Уалихановского района на 2027 год</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Сумма,</w:t>
            </w:r>
          </w:p>
          <w:bookmarkEnd w:id="71"/>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Сумма,</w:t>
            </w:r>
          </w:p>
          <w:bookmarkEnd w:id="72"/>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Сумма,</w:t>
            </w:r>
          </w:p>
          <w:bookmarkEnd w:id="73"/>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Сумма,</w:t>
            </w:r>
          </w:p>
          <w:bookmarkEnd w:id="74"/>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Сумма,</w:t>
            </w:r>
          </w:p>
          <w:bookmarkEnd w:id="75"/>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Используемые остатки бюджетных</w:t>
            </w:r>
          </w:p>
          <w:bookmarkEnd w:id="76"/>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