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81113" w14:textId="e1811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Уалихановского районного маслихата от 28 декабря 2023 года № 12-13 с "Об утверждении бюджета Тельжанского сельского округа Уалихановского района на 2024-2026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29 марта 2024 года № 12-17 с</w:t>
      </w:r>
    </w:p>
    <w:p>
      <w:pPr>
        <w:spacing w:after="0"/>
        <w:ind w:left="0"/>
        <w:jc w:val="both"/>
      </w:pPr>
      <w:bookmarkStart w:name="z4" w:id="0"/>
      <w:r>
        <w:rPr>
          <w:rFonts w:ascii="Times New Roman"/>
          <w:b w:val="false"/>
          <w:i w:val="false"/>
          <w:color w:val="000000"/>
          <w:sz w:val="28"/>
        </w:rPr>
        <w:t>
      Уалихановский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"Об утверждении бюджета Тельжанского сельского округа Уалихановского района на 2024-2026 годы" от 28 декабря 2023 года № 12-13 с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 </w:t>
      </w:r>
    </w:p>
    <w:bookmarkStart w:name="z7" w:id="2"/>
    <w:p>
      <w:pPr>
        <w:spacing w:after="0"/>
        <w:ind w:left="0"/>
        <w:jc w:val="both"/>
      </w:pPr>
      <w:r>
        <w:rPr>
          <w:rFonts w:ascii="Times New Roman"/>
          <w:b w:val="false"/>
          <w:i w:val="false"/>
          <w:color w:val="000000"/>
          <w:sz w:val="28"/>
        </w:rPr>
        <w:t>
      "1. Утвердить бюджет Тельжанского сельского округа Уалихановского района на 2024-2026 годы согласно приложениям 1, 2 и 3 к настоящему решению соответственно, в том числе на 2024 год в следующих объемах:</w:t>
      </w:r>
    </w:p>
    <w:bookmarkEnd w:id="2"/>
    <w:bookmarkStart w:name="z8" w:id="3"/>
    <w:p>
      <w:pPr>
        <w:spacing w:after="0"/>
        <w:ind w:left="0"/>
        <w:jc w:val="both"/>
      </w:pPr>
      <w:r>
        <w:rPr>
          <w:rFonts w:ascii="Times New Roman"/>
          <w:b w:val="false"/>
          <w:i w:val="false"/>
          <w:color w:val="000000"/>
          <w:sz w:val="28"/>
        </w:rPr>
        <w:t xml:space="preserve">
      1) доходы – 144 154 тысяч тенге: </w:t>
      </w:r>
    </w:p>
    <w:bookmarkEnd w:id="3"/>
    <w:bookmarkStart w:name="z9" w:id="4"/>
    <w:p>
      <w:pPr>
        <w:spacing w:after="0"/>
        <w:ind w:left="0"/>
        <w:jc w:val="both"/>
      </w:pPr>
      <w:r>
        <w:rPr>
          <w:rFonts w:ascii="Times New Roman"/>
          <w:b w:val="false"/>
          <w:i w:val="false"/>
          <w:color w:val="000000"/>
          <w:sz w:val="28"/>
        </w:rPr>
        <w:t xml:space="preserve">
      налоговые поступления – 1 824 тысяч тенге; </w:t>
      </w:r>
    </w:p>
    <w:bookmarkEnd w:id="4"/>
    <w:bookmarkStart w:name="z10" w:id="5"/>
    <w:p>
      <w:pPr>
        <w:spacing w:after="0"/>
        <w:ind w:left="0"/>
        <w:jc w:val="both"/>
      </w:pPr>
      <w:r>
        <w:rPr>
          <w:rFonts w:ascii="Times New Roman"/>
          <w:b w:val="false"/>
          <w:i w:val="false"/>
          <w:color w:val="000000"/>
          <w:sz w:val="28"/>
        </w:rPr>
        <w:t xml:space="preserve">
      неналоговые поступления – 66 тысяч тенге; </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 тенге;</w:t>
      </w:r>
    </w:p>
    <w:bookmarkEnd w:id="6"/>
    <w:bookmarkStart w:name="z12" w:id="7"/>
    <w:p>
      <w:pPr>
        <w:spacing w:after="0"/>
        <w:ind w:left="0"/>
        <w:jc w:val="both"/>
      </w:pPr>
      <w:r>
        <w:rPr>
          <w:rFonts w:ascii="Times New Roman"/>
          <w:b w:val="false"/>
          <w:i w:val="false"/>
          <w:color w:val="000000"/>
          <w:sz w:val="28"/>
        </w:rPr>
        <w:t>
      поступления трансфертов – 142 264 тысяч тенге;</w:t>
      </w:r>
    </w:p>
    <w:bookmarkEnd w:id="7"/>
    <w:bookmarkStart w:name="z13" w:id="8"/>
    <w:p>
      <w:pPr>
        <w:spacing w:after="0"/>
        <w:ind w:left="0"/>
        <w:jc w:val="both"/>
      </w:pPr>
      <w:r>
        <w:rPr>
          <w:rFonts w:ascii="Times New Roman"/>
          <w:b w:val="false"/>
          <w:i w:val="false"/>
          <w:color w:val="000000"/>
          <w:sz w:val="28"/>
        </w:rPr>
        <w:t>
      2) затраты – 145 448,8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тенге:</w:t>
      </w:r>
    </w:p>
    <w:bookmarkEnd w:id="9"/>
    <w:bookmarkStart w:name="z15" w:id="10"/>
    <w:p>
      <w:pPr>
        <w:spacing w:after="0"/>
        <w:ind w:left="0"/>
        <w:jc w:val="both"/>
      </w:pPr>
      <w:r>
        <w:rPr>
          <w:rFonts w:ascii="Times New Roman"/>
          <w:b w:val="false"/>
          <w:i w:val="false"/>
          <w:color w:val="000000"/>
          <w:sz w:val="28"/>
        </w:rPr>
        <w:t>
      бюджетные кредиты – 0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20" w:id="15"/>
    <w:p>
      <w:pPr>
        <w:spacing w:after="0"/>
        <w:ind w:left="0"/>
        <w:jc w:val="both"/>
      </w:pPr>
      <w:r>
        <w:rPr>
          <w:rFonts w:ascii="Times New Roman"/>
          <w:b w:val="false"/>
          <w:i w:val="false"/>
          <w:color w:val="000000"/>
          <w:sz w:val="28"/>
        </w:rPr>
        <w:t xml:space="preserve">
      5) дефицит (профицит) бюджета – -1 294,8 тысяч тенге; </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1 294,8 тысяч тенге:</w:t>
      </w:r>
    </w:p>
    <w:bookmarkEnd w:id="16"/>
    <w:bookmarkStart w:name="z22" w:id="17"/>
    <w:p>
      <w:pPr>
        <w:spacing w:after="0"/>
        <w:ind w:left="0"/>
        <w:jc w:val="both"/>
      </w:pPr>
      <w:r>
        <w:rPr>
          <w:rFonts w:ascii="Times New Roman"/>
          <w:b w:val="false"/>
          <w:i w:val="false"/>
          <w:color w:val="000000"/>
          <w:sz w:val="28"/>
        </w:rPr>
        <w:t>
      поступление займов – 0 тенге;</w:t>
      </w:r>
    </w:p>
    <w:bookmarkEnd w:id="17"/>
    <w:bookmarkStart w:name="z23" w:id="18"/>
    <w:p>
      <w:pPr>
        <w:spacing w:after="0"/>
        <w:ind w:left="0"/>
        <w:jc w:val="both"/>
      </w:pPr>
      <w:r>
        <w:rPr>
          <w:rFonts w:ascii="Times New Roman"/>
          <w:b w:val="false"/>
          <w:i w:val="false"/>
          <w:color w:val="000000"/>
          <w:sz w:val="28"/>
        </w:rPr>
        <w:t>
      погашение займов – 0 тенге;</w:t>
      </w:r>
    </w:p>
    <w:bookmarkEnd w:id="18"/>
    <w:bookmarkStart w:name="z24" w:id="19"/>
    <w:p>
      <w:pPr>
        <w:spacing w:after="0"/>
        <w:ind w:left="0"/>
        <w:jc w:val="both"/>
      </w:pPr>
      <w:r>
        <w:rPr>
          <w:rFonts w:ascii="Times New Roman"/>
          <w:b w:val="false"/>
          <w:i w:val="false"/>
          <w:color w:val="000000"/>
          <w:sz w:val="28"/>
        </w:rPr>
        <w:t>
      используемые остатки бюджетных средств – 1 294,8 тысяч тенге.";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новой редакции:</w:t>
      </w:r>
    </w:p>
    <w:bookmarkStart w:name="z26" w:id="20"/>
    <w:p>
      <w:pPr>
        <w:spacing w:after="0"/>
        <w:ind w:left="0"/>
        <w:jc w:val="both"/>
      </w:pPr>
      <w:r>
        <w:rPr>
          <w:rFonts w:ascii="Times New Roman"/>
          <w:b w:val="false"/>
          <w:i w:val="false"/>
          <w:color w:val="000000"/>
          <w:sz w:val="28"/>
        </w:rPr>
        <w:t>
      "9. Учесть в сельском бюджете на 2024 год целевые трансферты из районного бюджета, в том числе:</w:t>
      </w:r>
    </w:p>
    <w:bookmarkEnd w:id="20"/>
    <w:bookmarkStart w:name="z27" w:id="21"/>
    <w:p>
      <w:pPr>
        <w:spacing w:after="0"/>
        <w:ind w:left="0"/>
        <w:jc w:val="both"/>
      </w:pPr>
      <w:r>
        <w:rPr>
          <w:rFonts w:ascii="Times New Roman"/>
          <w:b w:val="false"/>
          <w:i w:val="false"/>
          <w:color w:val="000000"/>
          <w:sz w:val="28"/>
        </w:rPr>
        <w:t>
      1) на обустройство территории центра досуга в селе Кобенсай;</w:t>
      </w:r>
    </w:p>
    <w:bookmarkEnd w:id="21"/>
    <w:bookmarkStart w:name="z28" w:id="22"/>
    <w:p>
      <w:pPr>
        <w:spacing w:after="0"/>
        <w:ind w:left="0"/>
        <w:jc w:val="both"/>
      </w:pPr>
      <w:r>
        <w:rPr>
          <w:rFonts w:ascii="Times New Roman"/>
          <w:b w:val="false"/>
          <w:i w:val="false"/>
          <w:color w:val="000000"/>
          <w:sz w:val="28"/>
        </w:rPr>
        <w:t>
      2) на разработку технической документации с проведением экспертизы на средний ремонт дорог внутри села Кобенсай;</w:t>
      </w:r>
    </w:p>
    <w:bookmarkEnd w:id="22"/>
    <w:bookmarkStart w:name="z29" w:id="23"/>
    <w:p>
      <w:pPr>
        <w:spacing w:after="0"/>
        <w:ind w:left="0"/>
        <w:jc w:val="both"/>
      </w:pPr>
      <w:r>
        <w:rPr>
          <w:rFonts w:ascii="Times New Roman"/>
          <w:b w:val="false"/>
          <w:i w:val="false"/>
          <w:color w:val="000000"/>
          <w:sz w:val="28"/>
        </w:rPr>
        <w:t>
      3) на технический надзор по среднему ремонту внутрипоселковых дорог.</w:t>
      </w:r>
    </w:p>
    <w:bookmarkEnd w:id="23"/>
    <w:bookmarkStart w:name="z30" w:id="24"/>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решением акима Тельжанского сельского округа Уалихановского района "О реализации решения Уалихановского районного маслихата "Об утверждении бюджета Тельжанского сельского округа Уалихановского района на 2024-2026 годы.";</w:t>
      </w:r>
    </w:p>
    <w:bookmarkEnd w:id="24"/>
    <w:bookmarkStart w:name="z31" w:id="25"/>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9-1</w:t>
      </w:r>
      <w:r>
        <w:rPr>
          <w:rFonts w:ascii="Times New Roman"/>
          <w:b w:val="false"/>
          <w:i w:val="false"/>
          <w:color w:val="000000"/>
          <w:sz w:val="28"/>
        </w:rPr>
        <w:t xml:space="preserve"> следующего содержания:</w:t>
      </w:r>
    </w:p>
    <w:bookmarkEnd w:id="25"/>
    <w:bookmarkStart w:name="z32" w:id="26"/>
    <w:p>
      <w:pPr>
        <w:spacing w:after="0"/>
        <w:ind w:left="0"/>
        <w:jc w:val="both"/>
      </w:pPr>
      <w:r>
        <w:rPr>
          <w:rFonts w:ascii="Times New Roman"/>
          <w:b w:val="false"/>
          <w:i w:val="false"/>
          <w:color w:val="000000"/>
          <w:sz w:val="28"/>
        </w:rPr>
        <w:t>
      "9-1. Предусмотреть в сельском бюджете расходы за счет свободных остатков бюджетных средств, сложившихся на начало финансового года в сумме 1 294,8 тысяч тенге, согласно приложению 4";</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 </w:t>
      </w:r>
    </w:p>
    <w:bookmarkStart w:name="z34" w:id="27"/>
    <w:p>
      <w:pPr>
        <w:spacing w:after="0"/>
        <w:ind w:left="0"/>
        <w:jc w:val="both"/>
      </w:pPr>
      <w:r>
        <w:rPr>
          <w:rFonts w:ascii="Times New Roman"/>
          <w:b w:val="false"/>
          <w:i w:val="false"/>
          <w:color w:val="000000"/>
          <w:sz w:val="28"/>
        </w:rPr>
        <w:t xml:space="preserve">
      дополнить приложением 4 к указанному решению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7"/>
    <w:bookmarkStart w:name="z35" w:id="28"/>
    <w:p>
      <w:pPr>
        <w:spacing w:after="0"/>
        <w:ind w:left="0"/>
        <w:jc w:val="both"/>
      </w:pPr>
      <w:r>
        <w:rPr>
          <w:rFonts w:ascii="Times New Roman"/>
          <w:b w:val="false"/>
          <w:i w:val="false"/>
          <w:color w:val="000000"/>
          <w:sz w:val="28"/>
        </w:rPr>
        <w:t>
      2. Настоящее решение вводится в действие с 1 января 2024 года.</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марта 2024 года № 12-17с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12-13 с</w:t>
            </w:r>
          </w:p>
        </w:tc>
      </w:tr>
    </w:tbl>
    <w:bookmarkStart w:name="z43" w:id="29"/>
    <w:p>
      <w:pPr>
        <w:spacing w:after="0"/>
        <w:ind w:left="0"/>
        <w:jc w:val="left"/>
      </w:pPr>
      <w:r>
        <w:rPr>
          <w:rFonts w:ascii="Times New Roman"/>
          <w:b/>
          <w:i w:val="false"/>
          <w:color w:val="000000"/>
        </w:rPr>
        <w:t xml:space="preserve"> Бюджет Тельжанского сельского округа Уалихановского района на 2024 год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0"/>
          <w:p>
            <w:pPr>
              <w:spacing w:after="20"/>
              <w:ind w:left="20"/>
              <w:jc w:val="both"/>
            </w:pPr>
            <w:r>
              <w:rPr>
                <w:rFonts w:ascii="Times New Roman"/>
                <w:b w:val="false"/>
                <w:i w:val="false"/>
                <w:color w:val="000000"/>
                <w:sz w:val="20"/>
              </w:rPr>
              <w:t>
Сумма,</w:t>
            </w:r>
          </w:p>
          <w:bookmarkEnd w:id="30"/>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1"/>
          <w:p>
            <w:pPr>
              <w:spacing w:after="20"/>
              <w:ind w:left="20"/>
              <w:jc w:val="both"/>
            </w:pPr>
            <w:r>
              <w:rPr>
                <w:rFonts w:ascii="Times New Roman"/>
                <w:b w:val="false"/>
                <w:i w:val="false"/>
                <w:color w:val="000000"/>
                <w:sz w:val="20"/>
              </w:rPr>
              <w:t>
Сумма,</w:t>
            </w:r>
          </w:p>
          <w:bookmarkEnd w:id="31"/>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2"/>
          <w:p>
            <w:pPr>
              <w:spacing w:after="20"/>
              <w:ind w:left="20"/>
              <w:jc w:val="both"/>
            </w:pPr>
            <w:r>
              <w:rPr>
                <w:rFonts w:ascii="Times New Roman"/>
                <w:b w:val="false"/>
                <w:i w:val="false"/>
                <w:color w:val="000000"/>
                <w:sz w:val="20"/>
              </w:rPr>
              <w:t>
Сумма,</w:t>
            </w:r>
          </w:p>
          <w:bookmarkEnd w:id="32"/>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3"/>
          <w:p>
            <w:pPr>
              <w:spacing w:after="20"/>
              <w:ind w:left="20"/>
              <w:jc w:val="both"/>
            </w:pPr>
            <w:r>
              <w:rPr>
                <w:rFonts w:ascii="Times New Roman"/>
                <w:b w:val="false"/>
                <w:i w:val="false"/>
                <w:color w:val="000000"/>
                <w:sz w:val="20"/>
              </w:rPr>
              <w:t>
Сумма,</w:t>
            </w:r>
          </w:p>
          <w:bookmarkEnd w:id="33"/>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4"/>
          <w:p>
            <w:pPr>
              <w:spacing w:after="20"/>
              <w:ind w:left="20"/>
              <w:jc w:val="both"/>
            </w:pPr>
            <w:r>
              <w:rPr>
                <w:rFonts w:ascii="Times New Roman"/>
                <w:b w:val="false"/>
                <w:i w:val="false"/>
                <w:color w:val="000000"/>
                <w:sz w:val="20"/>
              </w:rPr>
              <w:t>
Сумма,</w:t>
            </w:r>
          </w:p>
          <w:bookmarkEnd w:id="34"/>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5"/>
          <w:p>
            <w:pPr>
              <w:spacing w:after="20"/>
              <w:ind w:left="20"/>
              <w:jc w:val="both"/>
            </w:pPr>
            <w:r>
              <w:rPr>
                <w:rFonts w:ascii="Times New Roman"/>
                <w:b w:val="false"/>
                <w:i w:val="false"/>
                <w:color w:val="000000"/>
                <w:sz w:val="20"/>
              </w:rPr>
              <w:t>
Используемые остатки бюджетных</w:t>
            </w:r>
          </w:p>
          <w:bookmarkEnd w:id="35"/>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Уалихановского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марта 2024 года № 12-17 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12-13 с</w:t>
            </w:r>
          </w:p>
        </w:tc>
      </w:tr>
    </w:tbl>
    <w:bookmarkStart w:name="z56" w:id="36"/>
    <w:p>
      <w:pPr>
        <w:spacing w:after="0"/>
        <w:ind w:left="0"/>
        <w:jc w:val="left"/>
      </w:pPr>
      <w:r>
        <w:rPr>
          <w:rFonts w:ascii="Times New Roman"/>
          <w:b/>
          <w:i w:val="false"/>
          <w:color w:val="000000"/>
        </w:rPr>
        <w:t xml:space="preserve"> Расходы за счет свободных остатков бюджетных средств, сложившихся на 1 января 2024 года</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