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0353" w14:textId="d180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относящихся к городу Атырау</w:t>
      </w:r>
    </w:p>
    <w:p>
      <w:pPr>
        <w:spacing w:after="0"/>
        <w:ind w:left="0"/>
        <w:jc w:val="both"/>
      </w:pPr>
      <w:r>
        <w:rPr>
          <w:rFonts w:ascii="Times New Roman"/>
          <w:b w:val="false"/>
          <w:i w:val="false"/>
          <w:color w:val="000000"/>
          <w:sz w:val="28"/>
        </w:rPr>
        <w:t>Решение маслихата города Атырау Атырауской области от 28 августа 2024 года № 126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правовых актах" и о внесении изменений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в соответствии с приказом министра национальной экономики Республики Казахстан от 16 января 2023 года № 3 Маслихат города Атырау РЕШИЛ:</w:t>
      </w:r>
    </w:p>
    <w:bookmarkEnd w:id="0"/>
    <w:bookmarkStart w:name="z5"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сельских округов относящихся к городу Атырау согласно </w:t>
      </w:r>
      <w:r>
        <w:rPr>
          <w:rFonts w:ascii="Times New Roman"/>
          <w:b w:val="false"/>
          <w:i w:val="false"/>
          <w:color w:val="000000"/>
          <w:sz w:val="28"/>
        </w:rPr>
        <w:t>приложениям</w:t>
      </w:r>
      <w:r>
        <w:rPr>
          <w:rFonts w:ascii="Times New Roman"/>
          <w:b w:val="false"/>
          <w:i w:val="false"/>
          <w:color w:val="000000"/>
          <w:sz w:val="28"/>
        </w:rPr>
        <w:t xml:space="preserve"> данного решения.</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Атырау.</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городского Маслихата</w:t>
            </w:r>
            <w:r>
              <w:br/>
            </w:r>
            <w:r>
              <w:rPr>
                <w:rFonts w:ascii="Times New Roman"/>
                <w:b w:val="false"/>
                <w:i w:val="false"/>
                <w:color w:val="000000"/>
                <w:sz w:val="20"/>
              </w:rPr>
              <w:t>от 28 августа 2024 года</w:t>
            </w:r>
            <w:r>
              <w:br/>
            </w:r>
            <w:r>
              <w:rPr>
                <w:rFonts w:ascii="Times New Roman"/>
                <w:b w:val="false"/>
                <w:i w:val="false"/>
                <w:color w:val="000000"/>
                <w:sz w:val="20"/>
              </w:rPr>
              <w:t>№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городского Маслихата</w:t>
            </w:r>
            <w:r>
              <w:br/>
            </w:r>
            <w:r>
              <w:rPr>
                <w:rFonts w:ascii="Times New Roman"/>
                <w:b w:val="false"/>
                <w:i w:val="false"/>
                <w:color w:val="000000"/>
                <w:sz w:val="20"/>
              </w:rPr>
              <w:t>от 28 августа 2024 года</w:t>
            </w:r>
            <w:r>
              <w:br/>
            </w:r>
            <w:r>
              <w:rPr>
                <w:rFonts w:ascii="Times New Roman"/>
                <w:b w:val="false"/>
                <w:i w:val="false"/>
                <w:color w:val="000000"/>
                <w:sz w:val="20"/>
              </w:rPr>
              <w:t>№ 126</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сельских округов относящихся к городу Атырау </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утвержден с пунктом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"Об утверждении Типового регламента собрания местного сообщества" Разработано в соответствии с приказом Министра национальной экономики Республики Казахстан от 16 января 2023 года №3 "О внесении изменений в приказ № 295".</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 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территориальной единицы;</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города Атырау.</w:t>
      </w:r>
    </w:p>
    <w:bookmarkEnd w:id="12"/>
    <w:bookmarkStart w:name="z20"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2"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3" w:id="16"/>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16"/>
    <w:bookmarkStart w:name="z24" w:id="1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средства в обьеме не более двадцати процентов от обьема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5" w:id="18"/>
    <w:p>
      <w:pPr>
        <w:spacing w:after="0"/>
        <w:ind w:left="0"/>
        <w:jc w:val="both"/>
      </w:pPr>
      <w:r>
        <w:rPr>
          <w:rFonts w:ascii="Times New Roman"/>
          <w:b w:val="false"/>
          <w:i w:val="false"/>
          <w:color w:val="000000"/>
          <w:sz w:val="28"/>
        </w:rPr>
        <w:t>
      согласование решений государственного учреждения "Аппарат акима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8"/>
    <w:bookmarkStart w:name="z26"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9"/>
    <w:bookmarkStart w:name="z27"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0"/>
    <w:bookmarkStart w:name="z28" w:id="2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1"/>
    <w:bookmarkStart w:name="z29"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30" w:id="2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
    <w:bookmarkStart w:name="z31"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2"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3" w:id="26"/>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6"/>
    <w:bookmarkStart w:name="z34"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27"/>
    <w:bookmarkStart w:name="z35"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6"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7"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bookmarkStart w:name="z38" w:id="3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39"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40" w:id="3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
    <w:bookmarkStart w:name="z41"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2" w:id="3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5"/>
    <w:bookmarkStart w:name="z43"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4"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5"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6"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47" w:id="40"/>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представители средств массовой информации и общественных объединений.</w:t>
      </w:r>
    </w:p>
    <w:bookmarkEnd w:id="40"/>
    <w:bookmarkStart w:name="z48"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bookmarkStart w:name="z49" w:id="4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0"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1"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2"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3"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54" w:id="4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7"/>
    <w:bookmarkStart w:name="z55"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56"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57" w:id="50"/>
    <w:p>
      <w:pPr>
        <w:spacing w:after="0"/>
        <w:ind w:left="0"/>
        <w:jc w:val="both"/>
      </w:pPr>
      <w:r>
        <w:rPr>
          <w:rFonts w:ascii="Times New Roman"/>
          <w:b w:val="false"/>
          <w:i w:val="false"/>
          <w:color w:val="000000"/>
          <w:sz w:val="28"/>
        </w:rPr>
        <w:t>
      1) дата и место проведения собрания;</w:t>
      </w:r>
    </w:p>
    <w:bookmarkEnd w:id="50"/>
    <w:bookmarkStart w:name="z58"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59"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60"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61"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62" w:id="5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5"/>
    <w:bookmarkStart w:name="z63" w:id="5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города.</w:t>
      </w:r>
    </w:p>
    <w:bookmarkEnd w:id="56"/>
    <w:bookmarkStart w:name="z64" w:id="5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апаратом акима сельского округа до членов собрания в срок не более пяти рабочих дней.</w:t>
      </w:r>
    </w:p>
    <w:bookmarkEnd w:id="57"/>
    <w:bookmarkStart w:name="z65" w:id="58"/>
    <w:p>
      <w:pPr>
        <w:spacing w:after="0"/>
        <w:ind w:left="0"/>
        <w:jc w:val="both"/>
      </w:pPr>
      <w:r>
        <w:rPr>
          <w:rFonts w:ascii="Times New Roman"/>
          <w:b w:val="false"/>
          <w:i w:val="false"/>
          <w:color w:val="000000"/>
          <w:sz w:val="28"/>
        </w:rPr>
        <w:t>
      14. В случае выражения акимом несогласие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bookmarkEnd w:id="58"/>
    <w:bookmarkStart w:name="z66" w:id="5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9"/>
    <w:bookmarkStart w:name="z67" w:id="6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соответствущего города протокол собрания местного сообщества, после повторного обсуждения собранием местного сообщества вопросов, вызвавших несогласие.</w:t>
      </w:r>
    </w:p>
    <w:bookmarkEnd w:id="60"/>
    <w:bookmarkStart w:name="z68" w:id="6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города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тяти рабочих дней.</w:t>
      </w:r>
    </w:p>
    <w:bookmarkEnd w:id="61"/>
    <w:bookmarkStart w:name="z69" w:id="6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2"/>
    <w:bookmarkStart w:name="z70" w:id="6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3"/>
    <w:bookmarkStart w:name="z71" w:id="6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4"/>
    <w:bookmarkStart w:name="z72" w:id="6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5"/>
    <w:bookmarkStart w:name="z73" w:id="66"/>
    <w:p>
      <w:pPr>
        <w:spacing w:after="0"/>
        <w:ind w:left="0"/>
        <w:jc w:val="both"/>
      </w:pPr>
      <w:r>
        <w:rPr>
          <w:rFonts w:ascii="Times New Roman"/>
          <w:b w:val="false"/>
          <w:i w:val="false"/>
          <w:color w:val="000000"/>
          <w:sz w:val="28"/>
        </w:rPr>
        <w:t>
      18. собрания.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w:t>
      </w:r>
    </w:p>
    <w:bookmarkEnd w:id="66"/>
    <w:bookmarkStart w:name="z74" w:id="6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