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2f1a" w14:textId="6f32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22 декабря 2023 года № 86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4 мая 2024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Махамбетского районного маслихата от 22 декабря 2023 года № 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19 125 142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5 868 246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38 506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5 694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13 212 696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21 119 957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26 768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17 536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- 2 021 583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- 2 021 583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44 304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17 536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1 994 815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в районном бюджете на 2024 год предусмотрены целевые трансферты из областного бюджета в сумме – 12 817 757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71 420 тысяч тенге – на обеспечение прав и улучшение качества жизни лиц с инвалидностью в Республике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2 971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137 354 тысяч тенге – на приобретение жилья коммунального жилищного фонда для социально уязвимых слоев населения;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32 655 тысяч тенге - на выплату государственной адресной социальной помощи;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34 694 тысяч тенге – на социальную помощь отдельным категориям граждан;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67 500 тысяч тенге – на проведение работ по подготовке к зимнему периоду;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814 887 тысяч тенге – на обеспечение жильем отдельных категорий граждан;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87 000 тысяч тенге – на приобретение сортировочных установок по сбору твердых бытовых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348 910 тысяч тенге – на благоустройство и озеленение населенных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116 000 тысяч тенге - на обеспечение санитарии населенных пунктов;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3 696 682 тысяч тенге – на капитальный ремонт автомобильных дорог;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4 773 588 тысяч тенге – на проведение работ по инженерной защите населения, объектов и территорий от природных стихийных бедствий;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96 625 тысяч тенге - на развитие системы водоснабжения и водоотведения в сельских населенных пунктов;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130 000 тысяч тенге – на развитие объектов спорта;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1 800 000 тысяч тенге – на развитие транспортной инфраструктуры;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107 471 тысяч тенге – на развитие коммунального хозяйства.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приобретение специальной техники.".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2024 год в размере – 123 809 тысяч тенге.".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мая 2024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86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13212696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9888443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в связанное с этим отчуждением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