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3268" w14:textId="49e3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22 декабря 2023 года № 86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23 мая 2024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Махамбетского районного маслихата от 22 декабря 2023 года № 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19 376 073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6 119 177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38 506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5 694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13 212 696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21 395 620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26 768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17 536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- 2 046 315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- 2 046 315тысяч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44 304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17 536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2 019 547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2024 год целевые трансферты в бюджеты сельских округов в сумме – 645 146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1 878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392 361 тысяч тенге - на благоустройство населенных пунктов;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171 090 тысяч тенге – на организацию водоснабжения населенных пунктов;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18 813 тысяч тенге - на обеспечение санитарии населенных пунктов;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- на освещение улиц населенных пунктов;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51 223 тысяч тенге - на текущие и капитальные затраты аппарата акима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- на организацию сохранения государственного жилищного фонда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- на текущие и капитальные затраты организаций культуры.".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2024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 86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3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3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транспорта,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5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3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55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9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6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