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bc3" w14:textId="b2c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Курмангазинского района от 24 июля 2023 года № 209 "О переименовании некоторых коммунальных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20 декабря 2024 года № 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18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24 июля 2023 года № 209 "О переименовании некоторых коммунальных государственных учреждений"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315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занятости и социальных программ Курмангазинского района Атырауской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Курмангазинского района Атырауской области" (далее-отдел)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имеются следующие ведомства: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"Территориальный центр социального обслуживания пенсионеров и инвалидов Курмангазинского района Атырауской области".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поддержки семьи Курмангазинского района Атырауской области"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"Отдела занятости и социальных программ Курмангазинского района Атырауской области"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область Атырауская, район Курмангазинский, сельский округ Курмангазы, село Курмангазы, улица Болашак 40.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 и социальной защиты населения Курмангазинского района.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социальной защиты;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прогнозирования спроса и предложения рабочей силы в районе информировать в областной центр трудовой мобильности;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мерам содействия занятости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аппаратом акима района, другими государственными органами;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Республики Казахстан в области занятости, социальной защиты ветеранов войны и труда, других социально уязвимых категорий граждан;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реализации региональной карты занятости и активных мер содействия занятости населения;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работы в сфере миграции;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мониторинга по созданию рабочих мест в рамках национальных проектов;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создания рабочих мест района через развитие предпринимательской инициативы;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мониторинга организаций с рисками высвобождения и сокращения рабочих мест;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центрами трудовой мобильности в целях обеспечения содействия занятости населения;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в создании дополнительных рабочих мест для социально уязвимых категорий населения;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развитии предпринимательства, малого и среднего бизнеса с целью снижения безработицы;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и деятельности субъектов, предоставляющих специальные социальные услуги, находящихся в их ведении;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проведения анализа потребностей населения в специальных социальных услугах;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принятия мер по развитию системы предоставления специальных социальных услуг;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оказания социальной помощи и координации в оказании благотворительной помощи лицам с инвалидностью;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осуществления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и реализация районных программ занятости населения, индикативных планов и программ, направленных на повышение уровня жизни населения и социальную защиту населения;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характеристики определяющих уровень жизни населения;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районных программ реабилитации лиц с инвалидностью;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социальной поддержке ветеранов войны и труда, лиц с инвалидностью;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оказанием социальных услуг семьям детей с инвалидностью, одиноким пожилым людям и лиц с инвалидностью;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единой системы идентификации и ведения учета детей с инвалидностью, одиноких престарелых и лиц с инвалидностью;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и исполнении законодательства в сфере социальной защиты ветеранов труда, лиц с инвалидностью и иных социально уязвимых категорий граждан;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рассмотрение и принятие решений по определению одиноких граждан и лиц с инвалидностью, ветеранов войны и труда в дома-интернаты и санатории;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услуг по обеспечению лиц с инвалидностью специальными средствами передвижения, протезно-ортопедическими изделиями, сурдо-тифло-техническими средствами, а также обеспечение по санаторно-курортному лечению лиц с инвалидностью и ветеранов.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помощи общественным обьединениям инвалидов в решении социальных программ и координации их деятельности;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аналитических материалов, докладов для семинаров, совещаний, совещаний с жителями сельских округов;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эффективности использования комплекса программ по трудоустройству и социальной защиты;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целостности информационных баз данных в сельских округах, устранение несоответствий и нарушений, выявленных в базе данных;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подготовка материалов для публикации в средствах массовой информации;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паспортов бюджетных программ и представление их на утверждение;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государственными органами, общественными обьединениями, работодателями по вопросам, входящим в компетенцию отдела;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мероприятий по обучению, переподготовке и повышению квалификации государственных служащих;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рассмотрение обращений физических и юридических лиц в соответствии административно-процессульным кодексом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выполнение стандартов государственных услуг, предоставляемые отделом в пределах своей компетенции, проводить мониторинг, своевременно представлять отчеты;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принятие соответствующих решений о предоставлении специальных услуг;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координация работы районной трехсторонней комиссии по социальному партнерству и регулированию социальных трудовых отношений;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основании нормативных актов местного представительного органа организовать назначение и выплату социальной помощи;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возмещение затрат на обучение на дому детей с инвалидностью;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назначение и выплата адресной социальной помощи;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назначение и выплата жилищной помощи;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трудоустройство лиц с инвалидностью, потерявших работу и способность работать;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размещать в интернет-ресурсы проделываемую работу отдела;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работы по выдаче разрешений, продлению и аннулированию разрешений трудящихся-мигрантов.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координация работы центра поддержки семьи.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3.Статус, полномочия руководителя государственного органа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заместителя и специалистов,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работников;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заключает и подписывает договора от имени отдела;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численности, утвержденного постановлением акимата района и план финанстрования на соответствующий год;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Имущество, закрепленное за отделом относится к коммунальной собственности.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Реорганизация и упразднение отдела осуществляется в соответствии с законодательством Республики Казахстан.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