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91f7" w14:textId="8849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высшим и послевузовским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2024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образования" (зарегистрировано в Реестре государственной регистрации нормативных правовых актов за № 13418),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высших и (или) послевузовских организации образования, в которых размещается государственный образовательный заказ на подготовку кадров с высшим и послевузовским образованием на 2024-2025 учебный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послевузовского образования, в которых размещается государственный образовательный заказ на подготовку кадров с высшим и послевузовским образованием на 2024-2025 учебный год (за счет местного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Туркестанской области от 30.01.2025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2024 -2025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казахско-турецкий университет имени Ходжи Ахмеда Ясави"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гинекология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R012 Дерматовенерология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медицинский университет "Высшая школа общественного здравоохранения"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 исследовательский институт кардиологии и внутренних болезней"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Гастроэнтерология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 – Российский медицинский университет"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 Нейрохирургия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