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4d60" w14:textId="d034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22 декабря 2023 года № 11/49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12 декабря 2024 года № 24/143.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района Байдибек на 2024-2026 годы согласно приложениям 1, 2 и 3 соответственно, в том числе на 2024 годов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10 633 521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1 888 165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21 508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8 715 256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10 829 215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613 595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758 896;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- 809 289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809 289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758 896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155 651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206 044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 2024 года №24/143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