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ca08" w14:textId="862c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2023 года № 15-67-VІІІ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21 июня 2024 года № 24-123-VIII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районном бюджете на 2024-2026 годы" от 22 декабря 2023 года №15-67-VІІІ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Шардаринского района на 2024-2026 годы согласно приложениям 1, 2, 3 соответственно,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8 179 198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3 772 116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487 023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3 905 814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9 858 438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8 003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- 1 687 243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1 687 243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–1 636 735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21 533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72 041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 №24-123-VIII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№15-67-VІІІ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3 905 814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 №24-123-VIII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№15-67-VІІІ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города, сельских округов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