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42f8" w14:textId="49e4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2023 года № 15-67-VІІІ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27 сентября 2024 года № 26-136-VIII.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2024-2026 годы" от 22 декабря 2023 года №15-67-VІІІследующие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Шардаринского района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8 262 929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3 772 116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487 023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3 989 545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9 942 169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-21 533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- 1 657 707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1 657 707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–1 607 199тысяч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21 533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72 041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Б.Муталиев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№26-136-VIII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№15-67-VІІІ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№26-136-VIII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№15-67-VІІІ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города, сельских округов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