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9ce0" w14:textId="0cc9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20 декабря 2024 года № 21-153-VIII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Келесского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18 011 210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2 909 784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142 325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14 940 842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18 546 593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300 187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835 570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481 670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181 483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535 383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Келесского районного маслихата Туркестанской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24-179-VIII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процента, в областной бюджет 50 процента, по индивидуальному подоходному налогу с доходов, облагаемых у источника выплаты, в бюджет района в размере 50,0 процента, в областной бюджет 50,0 процента,по индивидуальному подоходному налогу с доходов иностранных граждан, не облагаемых у источника выплаты, в бюджет района в размере 50 процента, в областной бюджет 50 процента и по социальному налогу в бюджет района 48,7 процента, в областной бюджет 51,3 процента.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 субвенций, передаваемых из областного бюджета в бюджет района в общей сумме 3 092 434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2025 год размеры субвенций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передаваемых из районного бюджета в село исельских округов в общей сумме 641 624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Бирлесу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Ушкын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Бозай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Актюбе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Ошакты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Кошкарата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Алпамыс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Биртилек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Жузимдик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49 163 тысяч тенге;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59 187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Келесского районного маслихата Туркестанской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24-179-VIII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лиц из группы риска, испытывающих трудности из-за улитки или кохлеарного герметика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жилых домов из муниципального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2025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№21-153-VIII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Кошкаратинского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Алпамыс батырского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Биртилекского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