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7d17" w14:textId="0f97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Восточно-Казахстанского областного акимата от 25 апреля 2022 года № 95 "Об утверждении положения о государственном учреждении "Управление природных ресурсов и регулирования природопользования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12 ноября 2024 года № 270</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подпунктом 7)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статьей 164</w:t>
      </w:r>
      <w:r>
        <w:rPr>
          <w:rFonts w:ascii="Times New Roman"/>
          <w:b w:val="false"/>
          <w:i w:val="false"/>
          <w:color w:val="000000"/>
          <w:sz w:val="28"/>
        </w:rPr>
        <w:t xml:space="preserve"> Закона Республики Казахстан "О государственном имуществе",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28 декабря 2023 года № 424 "О некоторых вопросах административно-территориального устройства Республики Казахстан",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25 апреля 2022 года № 95 "Об утверждении положения о государственном учреждении "Управление природных ресурсов и регулирования природопользования Восточно-Казахстанской области"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учреждении "Управление природных ресурсов и регулирования природопользования Восточно-Казахстанской области",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"14. Функции:</w:t>
      </w:r>
    </w:p>
    <w:bookmarkEnd w:id="3"/>
    <w:bookmarkStart w:name="z10" w:id="4"/>
    <w:p>
      <w:pPr>
        <w:spacing w:after="0"/>
        <w:ind w:left="0"/>
        <w:jc w:val="both"/>
      </w:pPr>
      <w:r>
        <w:rPr>
          <w:rFonts w:ascii="Times New Roman"/>
          <w:b w:val="false"/>
          <w:i w:val="false"/>
          <w:color w:val="000000"/>
          <w:sz w:val="28"/>
        </w:rPr>
        <w:t>
      1) реализует государственную политику в области охраны окружающей среды;</w:t>
      </w:r>
    </w:p>
    <w:bookmarkEnd w:id="4"/>
    <w:bookmarkStart w:name="z11" w:id="5"/>
    <w:p>
      <w:pPr>
        <w:spacing w:after="0"/>
        <w:ind w:left="0"/>
        <w:jc w:val="both"/>
      </w:pPr>
      <w:r>
        <w:rPr>
          <w:rFonts w:ascii="Times New Roman"/>
          <w:b w:val="false"/>
          <w:i w:val="false"/>
          <w:color w:val="000000"/>
          <w:sz w:val="28"/>
        </w:rPr>
        <w:t>
      2) организует и проводит в пределах своей компетенции государственную экологическую экспертизу;</w:t>
      </w:r>
    </w:p>
    <w:bookmarkEnd w:id="5"/>
    <w:bookmarkStart w:name="z12" w:id="6"/>
    <w:p>
      <w:pPr>
        <w:spacing w:after="0"/>
        <w:ind w:left="0"/>
        <w:jc w:val="both"/>
      </w:pPr>
      <w:r>
        <w:rPr>
          <w:rFonts w:ascii="Times New Roman"/>
          <w:b w:val="false"/>
          <w:i w:val="false"/>
          <w:color w:val="000000"/>
          <w:sz w:val="28"/>
        </w:rPr>
        <w:t xml:space="preserve">
      3) в пределах своей компетенции выдает экологические разрешения на воздействие для объектов 2 категории; </w:t>
      </w:r>
    </w:p>
    <w:bookmarkEnd w:id="6"/>
    <w:bookmarkStart w:name="z13" w:id="7"/>
    <w:p>
      <w:pPr>
        <w:spacing w:after="0"/>
        <w:ind w:left="0"/>
        <w:jc w:val="both"/>
      </w:pPr>
      <w:r>
        <w:rPr>
          <w:rFonts w:ascii="Times New Roman"/>
          <w:b w:val="false"/>
          <w:i w:val="false"/>
          <w:color w:val="000000"/>
          <w:sz w:val="28"/>
        </w:rPr>
        <w:t xml:space="preserve">
      4) принимает декларации о воздействии на окружающую среду и направляет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w:t>
      </w:r>
    </w:p>
    <w:bookmarkEnd w:id="7"/>
    <w:bookmarkStart w:name="z14" w:id="8"/>
    <w:p>
      <w:pPr>
        <w:spacing w:after="0"/>
        <w:ind w:left="0"/>
        <w:jc w:val="both"/>
      </w:pPr>
      <w:r>
        <w:rPr>
          <w:rFonts w:ascii="Times New Roman"/>
          <w:b w:val="false"/>
          <w:i w:val="false"/>
          <w:color w:val="000000"/>
          <w:sz w:val="28"/>
        </w:rPr>
        <w:t>
      5) ведет реестр экологических разрешений и деклараций о воздействии на окружающую среду;</w:t>
      </w:r>
    </w:p>
    <w:bookmarkEnd w:id="8"/>
    <w:bookmarkStart w:name="z15" w:id="9"/>
    <w:p>
      <w:pPr>
        <w:spacing w:after="0"/>
        <w:ind w:left="0"/>
        <w:jc w:val="both"/>
      </w:pPr>
      <w:r>
        <w:rPr>
          <w:rFonts w:ascii="Times New Roman"/>
          <w:b w:val="false"/>
          <w:i w:val="false"/>
          <w:color w:val="000000"/>
          <w:sz w:val="28"/>
        </w:rPr>
        <w:t>
      6) организовывает и проводит общественные слушания;</w:t>
      </w:r>
    </w:p>
    <w:bookmarkEnd w:id="9"/>
    <w:bookmarkStart w:name="z16" w:id="10"/>
    <w:p>
      <w:pPr>
        <w:spacing w:after="0"/>
        <w:ind w:left="0"/>
        <w:jc w:val="both"/>
      </w:pPr>
      <w:r>
        <w:rPr>
          <w:rFonts w:ascii="Times New Roman"/>
          <w:b w:val="false"/>
          <w:i w:val="false"/>
          <w:color w:val="000000"/>
          <w:sz w:val="28"/>
        </w:rPr>
        <w:t xml:space="preserve">
      7) разрабатывает и согласовывает с уполномоченным органом в области охраны окружающей среды План мероприятий по охране окружающей среды на трехлетнюю перспективу; </w:t>
      </w:r>
    </w:p>
    <w:bookmarkEnd w:id="10"/>
    <w:bookmarkStart w:name="z17" w:id="11"/>
    <w:p>
      <w:pPr>
        <w:spacing w:after="0"/>
        <w:ind w:left="0"/>
        <w:jc w:val="both"/>
      </w:pPr>
      <w:r>
        <w:rPr>
          <w:rFonts w:ascii="Times New Roman"/>
          <w:b w:val="false"/>
          <w:i w:val="false"/>
          <w:color w:val="000000"/>
          <w:sz w:val="28"/>
        </w:rPr>
        <w:t xml:space="preserve">
      8) ежегодно представляет отчет об исполнении плана мероприятий по охране окружающей среды в соответствующий местный представительный орган области и уполномоченный орган в области охраны окружающей среды не позднее 1 февраля после окончания отчетного периода; </w:t>
      </w:r>
    </w:p>
    <w:bookmarkEnd w:id="11"/>
    <w:bookmarkStart w:name="z18" w:id="12"/>
    <w:p>
      <w:pPr>
        <w:spacing w:after="0"/>
        <w:ind w:left="0"/>
        <w:jc w:val="both"/>
      </w:pPr>
      <w:r>
        <w:rPr>
          <w:rFonts w:ascii="Times New Roman"/>
          <w:b w:val="false"/>
          <w:i w:val="false"/>
          <w:color w:val="000000"/>
          <w:sz w:val="28"/>
        </w:rPr>
        <w:t xml:space="preserve">
      9) предоставляет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 ежегодно до 1 марта года, следующего за отчетным; </w:t>
      </w:r>
    </w:p>
    <w:bookmarkEnd w:id="12"/>
    <w:bookmarkStart w:name="z19" w:id="13"/>
    <w:p>
      <w:pPr>
        <w:spacing w:after="0"/>
        <w:ind w:left="0"/>
        <w:jc w:val="both"/>
      </w:pPr>
      <w:r>
        <w:rPr>
          <w:rFonts w:ascii="Times New Roman"/>
          <w:b w:val="false"/>
          <w:i w:val="false"/>
          <w:color w:val="000000"/>
          <w:sz w:val="28"/>
        </w:rPr>
        <w:t xml:space="preserve">
      10) разрабатывает и согласовывает с уполномоченным органом в области охраны окружающей среды целевые показатели качества окружающей среды на каждый пятилетний период; </w:t>
      </w:r>
    </w:p>
    <w:bookmarkEnd w:id="13"/>
    <w:bookmarkStart w:name="z20" w:id="14"/>
    <w:p>
      <w:pPr>
        <w:spacing w:after="0"/>
        <w:ind w:left="0"/>
        <w:jc w:val="both"/>
      </w:pPr>
      <w:r>
        <w:rPr>
          <w:rFonts w:ascii="Times New Roman"/>
          <w:b w:val="false"/>
          <w:i w:val="false"/>
          <w:color w:val="000000"/>
          <w:sz w:val="28"/>
        </w:rPr>
        <w:t xml:space="preserve">
      11) обеспечивает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 </w:t>
      </w:r>
    </w:p>
    <w:bookmarkEnd w:id="14"/>
    <w:bookmarkStart w:name="z21" w:id="15"/>
    <w:p>
      <w:pPr>
        <w:spacing w:after="0"/>
        <w:ind w:left="0"/>
        <w:jc w:val="both"/>
      </w:pPr>
      <w:r>
        <w:rPr>
          <w:rFonts w:ascii="Times New Roman"/>
          <w:b w:val="false"/>
          <w:i w:val="false"/>
          <w:color w:val="000000"/>
          <w:sz w:val="28"/>
        </w:rPr>
        <w:t>
      12) обеспечивает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15"/>
    <w:bookmarkStart w:name="z22" w:id="16"/>
    <w:p>
      <w:pPr>
        <w:spacing w:after="0"/>
        <w:ind w:left="0"/>
        <w:jc w:val="both"/>
      </w:pPr>
      <w:r>
        <w:rPr>
          <w:rFonts w:ascii="Times New Roman"/>
          <w:b w:val="false"/>
          <w:i w:val="false"/>
          <w:color w:val="000000"/>
          <w:sz w:val="28"/>
        </w:rPr>
        <w:t>
      13) производит оценку уязвимости к изменению климата по приоритетным для адаптации к изменению климата;</w:t>
      </w:r>
    </w:p>
    <w:bookmarkEnd w:id="16"/>
    <w:bookmarkStart w:name="z23" w:id="17"/>
    <w:p>
      <w:pPr>
        <w:spacing w:after="0"/>
        <w:ind w:left="0"/>
        <w:jc w:val="both"/>
      </w:pPr>
      <w:r>
        <w:rPr>
          <w:rFonts w:ascii="Times New Roman"/>
          <w:b w:val="false"/>
          <w:i w:val="false"/>
          <w:color w:val="000000"/>
          <w:sz w:val="28"/>
        </w:rPr>
        <w:t>
      14) проводит необходимые мероприятия по устранению экологического ущерба по согласованию с уполномоченным органом в области охраны окружающей среды;</w:t>
      </w:r>
    </w:p>
    <w:bookmarkEnd w:id="17"/>
    <w:bookmarkStart w:name="z24" w:id="18"/>
    <w:p>
      <w:pPr>
        <w:spacing w:after="0"/>
        <w:ind w:left="0"/>
        <w:jc w:val="both"/>
      </w:pPr>
      <w:r>
        <w:rPr>
          <w:rFonts w:ascii="Times New Roman"/>
          <w:b w:val="false"/>
          <w:i w:val="false"/>
          <w:color w:val="000000"/>
          <w:sz w:val="28"/>
        </w:rPr>
        <w:t xml:space="preserve">
      15) обеспечивает реализацию государственной экологической политики на местном уровне с учетом утвержденных целевых показателей качества окружающей среды; </w:t>
      </w:r>
    </w:p>
    <w:bookmarkEnd w:id="18"/>
    <w:bookmarkStart w:name="z25" w:id="19"/>
    <w:p>
      <w:pPr>
        <w:spacing w:after="0"/>
        <w:ind w:left="0"/>
        <w:jc w:val="both"/>
      </w:pPr>
      <w:r>
        <w:rPr>
          <w:rFonts w:ascii="Times New Roman"/>
          <w:b w:val="false"/>
          <w:i w:val="false"/>
          <w:color w:val="000000"/>
          <w:sz w:val="28"/>
        </w:rPr>
        <w:t>
      16) обеспечивает соблюдение права заинтересованной общественности на участие в процессе принятия решений по вопросам, касающимся охраны окружающей среды;</w:t>
      </w:r>
    </w:p>
    <w:bookmarkEnd w:id="19"/>
    <w:bookmarkStart w:name="z26" w:id="20"/>
    <w:p>
      <w:pPr>
        <w:spacing w:after="0"/>
        <w:ind w:left="0"/>
        <w:jc w:val="both"/>
      </w:pPr>
      <w:r>
        <w:rPr>
          <w:rFonts w:ascii="Times New Roman"/>
          <w:b w:val="false"/>
          <w:i w:val="false"/>
          <w:color w:val="000000"/>
          <w:sz w:val="28"/>
        </w:rPr>
        <w:t>
      17) ежегодно до 1 мая обеспечивает размещение на официальном интернет-ресурсе информацию за предыдущий год:</w:t>
      </w:r>
    </w:p>
    <w:bookmarkEnd w:id="20"/>
    <w:bookmarkStart w:name="z27" w:id="21"/>
    <w:p>
      <w:pPr>
        <w:spacing w:after="0"/>
        <w:ind w:left="0"/>
        <w:jc w:val="both"/>
      </w:pPr>
      <w:r>
        <w:rPr>
          <w:rFonts w:ascii="Times New Roman"/>
          <w:b w:val="false"/>
          <w:i w:val="false"/>
          <w:color w:val="000000"/>
          <w:sz w:val="28"/>
        </w:rPr>
        <w:t>
      об утвержденных целевых показателях качества окружающей среды и фактических результатах всех соответствующих индикаторов;</w:t>
      </w:r>
    </w:p>
    <w:bookmarkEnd w:id="21"/>
    <w:bookmarkStart w:name="z28" w:id="22"/>
    <w:p>
      <w:pPr>
        <w:spacing w:after="0"/>
        <w:ind w:left="0"/>
        <w:jc w:val="both"/>
      </w:pPr>
      <w:r>
        <w:rPr>
          <w:rFonts w:ascii="Times New Roman"/>
          <w:b w:val="false"/>
          <w:i w:val="false"/>
          <w:color w:val="000000"/>
          <w:sz w:val="28"/>
        </w:rPr>
        <w:t>
      о ходе реализации на местном уровне государственной экологической политики;</w:t>
      </w:r>
    </w:p>
    <w:bookmarkEnd w:id="22"/>
    <w:bookmarkStart w:name="z29" w:id="23"/>
    <w:p>
      <w:pPr>
        <w:spacing w:after="0"/>
        <w:ind w:left="0"/>
        <w:jc w:val="both"/>
      </w:pPr>
      <w:r>
        <w:rPr>
          <w:rFonts w:ascii="Times New Roman"/>
          <w:b w:val="false"/>
          <w:i w:val="false"/>
          <w:color w:val="000000"/>
          <w:sz w:val="28"/>
        </w:rPr>
        <w:t>
      о ходе реализации плана мероприятий по охране окружающей среды и расходах местного бюджета на такие мероприятия;</w:t>
      </w:r>
    </w:p>
    <w:bookmarkEnd w:id="23"/>
    <w:bookmarkStart w:name="z30" w:id="24"/>
    <w:p>
      <w:pPr>
        <w:spacing w:after="0"/>
        <w:ind w:left="0"/>
        <w:jc w:val="both"/>
      </w:pPr>
      <w:r>
        <w:rPr>
          <w:rFonts w:ascii="Times New Roman"/>
          <w:b w:val="false"/>
          <w:i w:val="false"/>
          <w:color w:val="000000"/>
          <w:sz w:val="28"/>
        </w:rPr>
        <w:t xml:space="preserve">
      об общей сумме платы за негативное воздействие на окружающую среду, поступившей в местный бюджет. </w:t>
      </w:r>
    </w:p>
    <w:bookmarkEnd w:id="24"/>
    <w:bookmarkStart w:name="z31" w:id="25"/>
    <w:p>
      <w:pPr>
        <w:spacing w:after="0"/>
        <w:ind w:left="0"/>
        <w:jc w:val="both"/>
      </w:pPr>
      <w:r>
        <w:rPr>
          <w:rFonts w:ascii="Times New Roman"/>
          <w:b w:val="false"/>
          <w:i w:val="false"/>
          <w:color w:val="000000"/>
          <w:sz w:val="28"/>
        </w:rPr>
        <w:t>
      18) обеспечивает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25"/>
    <w:bookmarkStart w:name="z32" w:id="26"/>
    <w:p>
      <w:pPr>
        <w:spacing w:after="0"/>
        <w:ind w:left="0"/>
        <w:jc w:val="both"/>
      </w:pPr>
      <w:r>
        <w:rPr>
          <w:rFonts w:ascii="Times New Roman"/>
          <w:b w:val="false"/>
          <w:i w:val="false"/>
          <w:color w:val="000000"/>
          <w:sz w:val="28"/>
        </w:rPr>
        <w:t>
      19)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26"/>
    <w:bookmarkStart w:name="z33" w:id="27"/>
    <w:p>
      <w:pPr>
        <w:spacing w:after="0"/>
        <w:ind w:left="0"/>
        <w:jc w:val="both"/>
      </w:pPr>
      <w:r>
        <w:rPr>
          <w:rFonts w:ascii="Times New Roman"/>
          <w:b w:val="false"/>
          <w:i w:val="false"/>
          <w:color w:val="000000"/>
          <w:sz w:val="28"/>
        </w:rPr>
        <w:t>
      20) выступает организатором конкурса в отношении местных проектов государственно-частного партнерства, разрабатывает и утверждает конкурсную документацию по согласованию с уполномоченным органом в области охраны окружающей среды;</w:t>
      </w:r>
    </w:p>
    <w:bookmarkEnd w:id="27"/>
    <w:bookmarkStart w:name="z34" w:id="28"/>
    <w:p>
      <w:pPr>
        <w:spacing w:after="0"/>
        <w:ind w:left="0"/>
        <w:jc w:val="both"/>
      </w:pPr>
      <w:r>
        <w:rPr>
          <w:rFonts w:ascii="Times New Roman"/>
          <w:b w:val="false"/>
          <w:i w:val="false"/>
          <w:color w:val="000000"/>
          <w:sz w:val="28"/>
        </w:rPr>
        <w:t>
      21) по представлению акиматов районов и городов определяет и осуществляет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планирует восстановление отходов, образуемых в процессе производства продукции (выполнения работ, оказания услуг), осуществляет сбор и заготовку таких отходов, строительство соответствующих предприятий и цехов, а также организует производство оборудования для восстановления отходов, является областным администратором по финансированию мероприятий по уменьшению объемов образования отходов и увеличению доли восстановления образуемых отходов;</w:t>
      </w:r>
    </w:p>
    <w:bookmarkEnd w:id="28"/>
    <w:bookmarkStart w:name="z35" w:id="29"/>
    <w:p>
      <w:pPr>
        <w:spacing w:after="0"/>
        <w:ind w:left="0"/>
        <w:jc w:val="both"/>
      </w:pPr>
      <w:r>
        <w:rPr>
          <w:rFonts w:ascii="Times New Roman"/>
          <w:b w:val="false"/>
          <w:i w:val="false"/>
          <w:color w:val="000000"/>
          <w:sz w:val="28"/>
        </w:rPr>
        <w:t>
      22) участвует в выработке предложений по формированию государственной лесной политики и ее реализации;</w:t>
      </w:r>
    </w:p>
    <w:bookmarkEnd w:id="29"/>
    <w:bookmarkStart w:name="z36" w:id="30"/>
    <w:p>
      <w:pPr>
        <w:spacing w:after="0"/>
        <w:ind w:left="0"/>
        <w:jc w:val="both"/>
      </w:pPr>
      <w:r>
        <w:rPr>
          <w:rFonts w:ascii="Times New Roman"/>
          <w:b w:val="false"/>
          <w:i w:val="false"/>
          <w:color w:val="000000"/>
          <w:sz w:val="28"/>
        </w:rPr>
        <w:t>
      23)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функциональном ведении местного исполнительного органа области;</w:t>
      </w:r>
    </w:p>
    <w:bookmarkEnd w:id="30"/>
    <w:bookmarkStart w:name="z37" w:id="31"/>
    <w:p>
      <w:pPr>
        <w:spacing w:after="0"/>
        <w:ind w:left="0"/>
        <w:jc w:val="both"/>
      </w:pPr>
      <w:r>
        <w:rPr>
          <w:rFonts w:ascii="Times New Roman"/>
          <w:b w:val="false"/>
          <w:i w:val="false"/>
          <w:color w:val="000000"/>
          <w:sz w:val="28"/>
        </w:rPr>
        <w:t>
      24) разрабатывает,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w:t>
      </w:r>
    </w:p>
    <w:bookmarkEnd w:id="31"/>
    <w:bookmarkStart w:name="z38" w:id="32"/>
    <w:p>
      <w:pPr>
        <w:spacing w:after="0"/>
        <w:ind w:left="0"/>
        <w:jc w:val="both"/>
      </w:pPr>
      <w:r>
        <w:rPr>
          <w:rFonts w:ascii="Times New Roman"/>
          <w:b w:val="false"/>
          <w:i w:val="false"/>
          <w:color w:val="000000"/>
          <w:sz w:val="28"/>
        </w:rPr>
        <w:t>
      25) оказывает содействие функционированию добровольных противопожарных формирований транспортных и других средств организаций для тушения лесных пожаров, по обеспечению привлекаемых к этой работе физических лиц средствами передвижения, пожаротушения, питанием и медицинской помощью;</w:t>
      </w:r>
    </w:p>
    <w:bookmarkEnd w:id="32"/>
    <w:bookmarkStart w:name="z39" w:id="33"/>
    <w:p>
      <w:pPr>
        <w:spacing w:after="0"/>
        <w:ind w:left="0"/>
        <w:jc w:val="both"/>
      </w:pPr>
      <w:r>
        <w:rPr>
          <w:rFonts w:ascii="Times New Roman"/>
          <w:b w:val="false"/>
          <w:i w:val="false"/>
          <w:color w:val="000000"/>
          <w:sz w:val="28"/>
        </w:rPr>
        <w:t xml:space="preserve">
      26) оказывает содействие функционированию добровольных противопожарных формирований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3"/>
    <w:bookmarkStart w:name="z40" w:id="34"/>
    <w:p>
      <w:pPr>
        <w:spacing w:after="0"/>
        <w:ind w:left="0"/>
        <w:jc w:val="both"/>
      </w:pPr>
      <w:r>
        <w:rPr>
          <w:rFonts w:ascii="Times New Roman"/>
          <w:b w:val="false"/>
          <w:i w:val="false"/>
          <w:color w:val="000000"/>
          <w:sz w:val="28"/>
        </w:rPr>
        <w:t>
      27) создает резерв горюче-смазочных материалов на пожароопасный сезон в лесу для тушения пожаров на территории государственного лесного фонда;</w:t>
      </w:r>
    </w:p>
    <w:bookmarkEnd w:id="34"/>
    <w:bookmarkStart w:name="z41" w:id="35"/>
    <w:p>
      <w:pPr>
        <w:spacing w:after="0"/>
        <w:ind w:left="0"/>
        <w:jc w:val="both"/>
      </w:pPr>
      <w:r>
        <w:rPr>
          <w:rFonts w:ascii="Times New Roman"/>
          <w:b w:val="false"/>
          <w:i w:val="false"/>
          <w:color w:val="000000"/>
          <w:sz w:val="28"/>
        </w:rPr>
        <w:t>
      28) обеспечивает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bookmarkEnd w:id="35"/>
    <w:bookmarkStart w:name="z42" w:id="36"/>
    <w:p>
      <w:pPr>
        <w:spacing w:after="0"/>
        <w:ind w:left="0"/>
        <w:jc w:val="both"/>
      </w:pPr>
      <w:r>
        <w:rPr>
          <w:rFonts w:ascii="Times New Roman"/>
          <w:b w:val="false"/>
          <w:i w:val="false"/>
          <w:color w:val="000000"/>
          <w:sz w:val="28"/>
        </w:rPr>
        <w:t>
      29) организовывает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w:t>
      </w:r>
    </w:p>
    <w:bookmarkEnd w:id="36"/>
    <w:bookmarkStart w:name="z43" w:id="37"/>
    <w:p>
      <w:pPr>
        <w:spacing w:after="0"/>
        <w:ind w:left="0"/>
        <w:jc w:val="both"/>
      </w:pPr>
      <w:r>
        <w:rPr>
          <w:rFonts w:ascii="Times New Roman"/>
          <w:b w:val="false"/>
          <w:i w:val="false"/>
          <w:color w:val="000000"/>
          <w:sz w:val="28"/>
        </w:rPr>
        <w:t>
      30) координирует работу по борьбе с лесными пожарами на территории области с внесением предложений по созданию в необходимых случаях для этой цели специальных комиссий;</w:t>
      </w:r>
    </w:p>
    <w:bookmarkEnd w:id="37"/>
    <w:bookmarkStart w:name="z44" w:id="38"/>
    <w:p>
      <w:pPr>
        <w:spacing w:after="0"/>
        <w:ind w:left="0"/>
        <w:jc w:val="both"/>
      </w:pPr>
      <w:r>
        <w:rPr>
          <w:rFonts w:ascii="Times New Roman"/>
          <w:b w:val="false"/>
          <w:i w:val="false"/>
          <w:color w:val="000000"/>
          <w:sz w:val="28"/>
        </w:rPr>
        <w:t>
      31) организовывает на территории лесного фонда работу по борьбе с вредителями и болезнями леса и улучшению его санитарного состояния;</w:t>
      </w:r>
    </w:p>
    <w:bookmarkEnd w:id="38"/>
    <w:bookmarkStart w:name="z45" w:id="39"/>
    <w:p>
      <w:pPr>
        <w:spacing w:after="0"/>
        <w:ind w:left="0"/>
        <w:jc w:val="both"/>
      </w:pPr>
      <w:r>
        <w:rPr>
          <w:rFonts w:ascii="Times New Roman"/>
          <w:b w:val="false"/>
          <w:i w:val="false"/>
          <w:color w:val="000000"/>
          <w:sz w:val="28"/>
        </w:rPr>
        <w:t>
      32) вносит предложения по запрещению пребывания физических лиц на территории государственного лесного фонда, по ограничению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bookmarkEnd w:id="39"/>
    <w:bookmarkStart w:name="z46" w:id="40"/>
    <w:p>
      <w:pPr>
        <w:spacing w:after="0"/>
        <w:ind w:left="0"/>
        <w:jc w:val="both"/>
      </w:pPr>
      <w:r>
        <w:rPr>
          <w:rFonts w:ascii="Times New Roman"/>
          <w:b w:val="false"/>
          <w:i w:val="false"/>
          <w:color w:val="000000"/>
          <w:sz w:val="28"/>
        </w:rPr>
        <w:t>
      33) подготавливает материалы по государственному учету лесного фонда, государственному лесному кадастру, государственному мониторингу лесов, находящихся в функциональном ведении местных исполнительных органов области, для представления их уполномоченному органу в области лесного хозяйства;</w:t>
      </w:r>
    </w:p>
    <w:bookmarkEnd w:id="40"/>
    <w:bookmarkStart w:name="z47" w:id="41"/>
    <w:p>
      <w:pPr>
        <w:spacing w:after="0"/>
        <w:ind w:left="0"/>
        <w:jc w:val="both"/>
      </w:pPr>
      <w:r>
        <w:rPr>
          <w:rFonts w:ascii="Times New Roman"/>
          <w:b w:val="false"/>
          <w:i w:val="false"/>
          <w:color w:val="000000"/>
          <w:sz w:val="28"/>
        </w:rPr>
        <w:t>
      34) принимает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функциональном ведении местного исполнительного органа области;</w:t>
      </w:r>
    </w:p>
    <w:bookmarkEnd w:id="41"/>
    <w:bookmarkStart w:name="z48" w:id="42"/>
    <w:p>
      <w:pPr>
        <w:spacing w:after="0"/>
        <w:ind w:left="0"/>
        <w:jc w:val="both"/>
      </w:pPr>
      <w:r>
        <w:rPr>
          <w:rFonts w:ascii="Times New Roman"/>
          <w:b w:val="false"/>
          <w:i w:val="false"/>
          <w:color w:val="000000"/>
          <w:sz w:val="28"/>
        </w:rPr>
        <w:t>
      35) 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w:t>
      </w:r>
    </w:p>
    <w:bookmarkEnd w:id="42"/>
    <w:bookmarkStart w:name="z49" w:id="43"/>
    <w:p>
      <w:pPr>
        <w:spacing w:after="0"/>
        <w:ind w:left="0"/>
        <w:jc w:val="both"/>
      </w:pPr>
      <w:r>
        <w:rPr>
          <w:rFonts w:ascii="Times New Roman"/>
          <w:b w:val="false"/>
          <w:i w:val="false"/>
          <w:color w:val="000000"/>
          <w:sz w:val="28"/>
        </w:rPr>
        <w:t>
      36)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функциональном ведении местного исполнительного органа области, с участием уполномоченного органа в области лесного хозяйства и местного представительного органа области;</w:t>
      </w:r>
    </w:p>
    <w:bookmarkEnd w:id="43"/>
    <w:bookmarkStart w:name="z50" w:id="44"/>
    <w:p>
      <w:pPr>
        <w:spacing w:after="0"/>
        <w:ind w:left="0"/>
        <w:jc w:val="both"/>
      </w:pPr>
      <w:r>
        <w:rPr>
          <w:rFonts w:ascii="Times New Roman"/>
          <w:b w:val="false"/>
          <w:i w:val="false"/>
          <w:color w:val="000000"/>
          <w:sz w:val="28"/>
        </w:rPr>
        <w:t>
      37) вносит предложения в местный исполнительный орган по предоставлению лесопользователям участков под объекты строительства на землях государственного лесного фонда, находящихся в ведении местного исполнительного органа области, где лесные ресурсы предоставлены в долгосрочное лесопользование для оздоровительных, рекреационных, историко-культурных, туристических и спортивных целей; нужд охотничьего хозяйства; побочного лесного пользования;</w:t>
      </w:r>
    </w:p>
    <w:bookmarkEnd w:id="44"/>
    <w:bookmarkStart w:name="z51" w:id="45"/>
    <w:p>
      <w:pPr>
        <w:spacing w:after="0"/>
        <w:ind w:left="0"/>
        <w:jc w:val="both"/>
      </w:pPr>
      <w:r>
        <w:rPr>
          <w:rFonts w:ascii="Times New Roman"/>
          <w:b w:val="false"/>
          <w:i w:val="false"/>
          <w:color w:val="000000"/>
          <w:sz w:val="28"/>
        </w:rPr>
        <w:t>
      38) утверждает символику (эмблему и флаг) лесного учреждения, находящегося в их ведомственном подчинении;</w:t>
      </w:r>
    </w:p>
    <w:bookmarkEnd w:id="45"/>
    <w:bookmarkStart w:name="z52" w:id="46"/>
    <w:p>
      <w:pPr>
        <w:spacing w:after="0"/>
        <w:ind w:left="0"/>
        <w:jc w:val="both"/>
      </w:pPr>
      <w:r>
        <w:rPr>
          <w:rFonts w:ascii="Times New Roman"/>
          <w:b w:val="false"/>
          <w:i w:val="false"/>
          <w:color w:val="000000"/>
          <w:sz w:val="28"/>
        </w:rPr>
        <w:t>
      39) вносит предложения в местный исполнительный орган по переводу земель других категорий в земли лесного фонда в порядке, определенном уполномоченным органом;</w:t>
      </w:r>
    </w:p>
    <w:bookmarkEnd w:id="46"/>
    <w:bookmarkStart w:name="z53" w:id="47"/>
    <w:p>
      <w:pPr>
        <w:spacing w:after="0"/>
        <w:ind w:left="0"/>
        <w:jc w:val="both"/>
      </w:pPr>
      <w:r>
        <w:rPr>
          <w:rFonts w:ascii="Times New Roman"/>
          <w:b w:val="false"/>
          <w:i w:val="false"/>
          <w:color w:val="000000"/>
          <w:sz w:val="28"/>
        </w:rPr>
        <w:t>
      40) вносит предложения в местный исполнительный орган о создании специальной комиссии по переводу из категории земель лесного фонда в земли других категорий для целей, не связанных с ведением лесного хозяйства;</w:t>
      </w:r>
    </w:p>
    <w:bookmarkEnd w:id="47"/>
    <w:bookmarkStart w:name="z54" w:id="48"/>
    <w:p>
      <w:pPr>
        <w:spacing w:after="0"/>
        <w:ind w:left="0"/>
        <w:jc w:val="both"/>
      </w:pPr>
      <w:r>
        <w:rPr>
          <w:rFonts w:ascii="Times New Roman"/>
          <w:b w:val="false"/>
          <w:i w:val="false"/>
          <w:color w:val="000000"/>
          <w:sz w:val="28"/>
        </w:rPr>
        <w:t>
      41) организует общественные слушания по проектам, касающимся перевода земель лесного фонда;</w:t>
      </w:r>
    </w:p>
    <w:bookmarkEnd w:id="48"/>
    <w:bookmarkStart w:name="z55" w:id="49"/>
    <w:p>
      <w:pPr>
        <w:spacing w:after="0"/>
        <w:ind w:left="0"/>
        <w:jc w:val="both"/>
      </w:pPr>
      <w:r>
        <w:rPr>
          <w:rFonts w:ascii="Times New Roman"/>
          <w:b w:val="false"/>
          <w:i w:val="false"/>
          <w:color w:val="000000"/>
          <w:sz w:val="28"/>
        </w:rPr>
        <w:t>
      42) реализует государственную политику в области охраны, воспроизводства и использования животного мира;</w:t>
      </w:r>
    </w:p>
    <w:bookmarkEnd w:id="49"/>
    <w:bookmarkStart w:name="z56" w:id="50"/>
    <w:p>
      <w:pPr>
        <w:spacing w:after="0"/>
        <w:ind w:left="0"/>
        <w:jc w:val="both"/>
      </w:pPr>
      <w:r>
        <w:rPr>
          <w:rFonts w:ascii="Times New Roman"/>
          <w:b w:val="false"/>
          <w:i w:val="false"/>
          <w:color w:val="000000"/>
          <w:sz w:val="28"/>
        </w:rPr>
        <w:t>
      43) осуществляет координацию и контроль за деятельностью подведомственных организаций в области охраны, воспроизводства и использования животного мира;</w:t>
      </w:r>
    </w:p>
    <w:bookmarkEnd w:id="50"/>
    <w:bookmarkStart w:name="z57" w:id="51"/>
    <w:p>
      <w:pPr>
        <w:spacing w:after="0"/>
        <w:ind w:left="0"/>
        <w:jc w:val="both"/>
      </w:pPr>
      <w:r>
        <w:rPr>
          <w:rFonts w:ascii="Times New Roman"/>
          <w:b w:val="false"/>
          <w:i w:val="false"/>
          <w:color w:val="000000"/>
          <w:sz w:val="28"/>
        </w:rPr>
        <w:t>
      44) вносит предложения по утверждению перечня рыбохозяйственных водоемов и (или) участков местного значения;</w:t>
      </w:r>
    </w:p>
    <w:bookmarkEnd w:id="51"/>
    <w:bookmarkStart w:name="z58" w:id="52"/>
    <w:p>
      <w:pPr>
        <w:spacing w:after="0"/>
        <w:ind w:left="0"/>
        <w:jc w:val="both"/>
      </w:pPr>
      <w:r>
        <w:rPr>
          <w:rFonts w:ascii="Times New Roman"/>
          <w:b w:val="false"/>
          <w:i w:val="false"/>
          <w:color w:val="000000"/>
          <w:sz w:val="28"/>
        </w:rPr>
        <w:t xml:space="preserve">
      45) вносит предложения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2"/>
    <w:bookmarkStart w:name="z59" w:id="53"/>
    <w:p>
      <w:pPr>
        <w:spacing w:after="0"/>
        <w:ind w:left="0"/>
        <w:jc w:val="both"/>
      </w:pPr>
      <w:r>
        <w:rPr>
          <w:rFonts w:ascii="Times New Roman"/>
          <w:b w:val="false"/>
          <w:i w:val="false"/>
          <w:color w:val="000000"/>
          <w:sz w:val="28"/>
        </w:rPr>
        <w:t>
      46) организует мероприятия по оказанию помощи животным в случае заболеваний, угрозы их гибели на незакрепленных охотничьих угодьях и рыбохозяйственных водоемах и (или) участках;</w:t>
      </w:r>
    </w:p>
    <w:bookmarkEnd w:id="53"/>
    <w:bookmarkStart w:name="z60" w:id="54"/>
    <w:p>
      <w:pPr>
        <w:spacing w:after="0"/>
        <w:ind w:left="0"/>
        <w:jc w:val="both"/>
      </w:pPr>
      <w:r>
        <w:rPr>
          <w:rFonts w:ascii="Times New Roman"/>
          <w:b w:val="false"/>
          <w:i w:val="false"/>
          <w:color w:val="000000"/>
          <w:sz w:val="28"/>
        </w:rPr>
        <w:t>
      47) проводит конкурсы по закреплению охотничьих угодий за пользователями животным миром для нужд охотничьего хозяйства;</w:t>
      </w:r>
    </w:p>
    <w:bookmarkEnd w:id="54"/>
    <w:bookmarkStart w:name="z61" w:id="55"/>
    <w:p>
      <w:pPr>
        <w:spacing w:after="0"/>
        <w:ind w:left="0"/>
        <w:jc w:val="both"/>
      </w:pPr>
      <w:r>
        <w:rPr>
          <w:rFonts w:ascii="Times New Roman"/>
          <w:b w:val="false"/>
          <w:i w:val="false"/>
          <w:color w:val="000000"/>
          <w:sz w:val="28"/>
        </w:rPr>
        <w:t>
      48)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bookmarkEnd w:id="55"/>
    <w:bookmarkStart w:name="z62" w:id="56"/>
    <w:p>
      <w:pPr>
        <w:spacing w:after="0"/>
        <w:ind w:left="0"/>
        <w:jc w:val="both"/>
      </w:pPr>
      <w:r>
        <w:rPr>
          <w:rFonts w:ascii="Times New Roman"/>
          <w:b w:val="false"/>
          <w:i w:val="false"/>
          <w:color w:val="000000"/>
          <w:sz w:val="28"/>
        </w:rPr>
        <w:t>
      49) организует и обеспечивают охрану животного мира в резервном фонде охотничьих угодий;</w:t>
      </w:r>
    </w:p>
    <w:bookmarkEnd w:id="56"/>
    <w:bookmarkStart w:name="z63" w:id="57"/>
    <w:p>
      <w:pPr>
        <w:spacing w:after="0"/>
        <w:ind w:left="0"/>
        <w:jc w:val="both"/>
      </w:pPr>
      <w:r>
        <w:rPr>
          <w:rFonts w:ascii="Times New Roman"/>
          <w:b w:val="false"/>
          <w:i w:val="false"/>
          <w:color w:val="000000"/>
          <w:sz w:val="28"/>
        </w:rPr>
        <w:t>
      50) организует и обеспечивает охрану в резервном фонде рыбохозяйственных водоемов и (или) участков;</w:t>
      </w:r>
    </w:p>
    <w:bookmarkEnd w:id="57"/>
    <w:bookmarkStart w:name="z64" w:id="58"/>
    <w:p>
      <w:pPr>
        <w:spacing w:after="0"/>
        <w:ind w:left="0"/>
        <w:jc w:val="both"/>
      </w:pPr>
      <w:r>
        <w:rPr>
          <w:rFonts w:ascii="Times New Roman"/>
          <w:b w:val="false"/>
          <w:i w:val="false"/>
          <w:color w:val="000000"/>
          <w:sz w:val="28"/>
        </w:rPr>
        <w:t>
      51) на основании научных рекомендаций ведет паспортизацию рыбохозяйственных водоемов и (или) участков;</w:t>
      </w:r>
    </w:p>
    <w:bookmarkEnd w:id="58"/>
    <w:bookmarkStart w:name="z65" w:id="59"/>
    <w:p>
      <w:pPr>
        <w:spacing w:after="0"/>
        <w:ind w:left="0"/>
        <w:jc w:val="both"/>
      </w:pPr>
      <w:r>
        <w:rPr>
          <w:rFonts w:ascii="Times New Roman"/>
          <w:b w:val="false"/>
          <w:i w:val="false"/>
          <w:color w:val="000000"/>
          <w:sz w:val="28"/>
        </w:rPr>
        <w:t>
      52) вносит предложения по установлению зоны рекреационного рыболовства;</w:t>
      </w:r>
    </w:p>
    <w:bookmarkEnd w:id="59"/>
    <w:bookmarkStart w:name="z66" w:id="60"/>
    <w:p>
      <w:pPr>
        <w:spacing w:after="0"/>
        <w:ind w:left="0"/>
        <w:jc w:val="both"/>
      </w:pPr>
      <w:r>
        <w:rPr>
          <w:rFonts w:ascii="Times New Roman"/>
          <w:b w:val="false"/>
          <w:i w:val="false"/>
          <w:color w:val="000000"/>
          <w:sz w:val="28"/>
        </w:rPr>
        <w:t>
      53) вносит предложения по установлению границ рыбохозяйственных участков, открывает и закрывает тони (тоневые участки);</w:t>
      </w:r>
    </w:p>
    <w:bookmarkEnd w:id="60"/>
    <w:bookmarkStart w:name="z67" w:id="61"/>
    <w:p>
      <w:pPr>
        <w:spacing w:after="0"/>
        <w:ind w:left="0"/>
        <w:jc w:val="both"/>
      </w:pPr>
      <w:r>
        <w:rPr>
          <w:rFonts w:ascii="Times New Roman"/>
          <w:b w:val="false"/>
          <w:i w:val="false"/>
          <w:color w:val="000000"/>
          <w:sz w:val="28"/>
        </w:rPr>
        <w:t>
      54) выдает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End w:id="61"/>
    <w:bookmarkStart w:name="z68" w:id="62"/>
    <w:p>
      <w:pPr>
        <w:spacing w:after="0"/>
        <w:ind w:left="0"/>
        <w:jc w:val="both"/>
      </w:pPr>
      <w:r>
        <w:rPr>
          <w:rFonts w:ascii="Times New Roman"/>
          <w:b w:val="false"/>
          <w:i w:val="false"/>
          <w:color w:val="000000"/>
          <w:sz w:val="28"/>
        </w:rPr>
        <w:t>
      55)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bookmarkEnd w:id="62"/>
    <w:bookmarkStart w:name="z69" w:id="63"/>
    <w:p>
      <w:pPr>
        <w:spacing w:after="0"/>
        <w:ind w:left="0"/>
        <w:jc w:val="both"/>
      </w:pPr>
      <w:r>
        <w:rPr>
          <w:rFonts w:ascii="Times New Roman"/>
          <w:b w:val="false"/>
          <w:i w:val="false"/>
          <w:color w:val="000000"/>
          <w:sz w:val="28"/>
        </w:rPr>
        <w:t>
      56) организует резервном фонде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w:t>
      </w:r>
    </w:p>
    <w:bookmarkEnd w:id="63"/>
    <w:bookmarkStart w:name="z70" w:id="64"/>
    <w:p>
      <w:pPr>
        <w:spacing w:after="0"/>
        <w:ind w:left="0"/>
        <w:jc w:val="both"/>
      </w:pPr>
      <w:r>
        <w:rPr>
          <w:rFonts w:ascii="Times New Roman"/>
          <w:b w:val="false"/>
          <w:i w:val="false"/>
          <w:color w:val="000000"/>
          <w:sz w:val="28"/>
        </w:rPr>
        <w:t>
      57) возмещает части расходов, понесенных субъектом рыбного хозяйства при инвестиционных вложениях;</w:t>
      </w:r>
    </w:p>
    <w:bookmarkEnd w:id="64"/>
    <w:bookmarkStart w:name="z71" w:id="65"/>
    <w:p>
      <w:pPr>
        <w:spacing w:after="0"/>
        <w:ind w:left="0"/>
        <w:jc w:val="both"/>
      </w:pPr>
      <w:r>
        <w:rPr>
          <w:rFonts w:ascii="Times New Roman"/>
          <w:b w:val="false"/>
          <w:i w:val="false"/>
          <w:color w:val="000000"/>
          <w:sz w:val="28"/>
        </w:rPr>
        <w:t>
      58) выдает субсидии на повышение продуктивности и качества продукции аквакультуры (рыбоводства), а также развитие племенного рыбоводства;</w:t>
      </w:r>
    </w:p>
    <w:bookmarkEnd w:id="65"/>
    <w:bookmarkStart w:name="z72" w:id="66"/>
    <w:p>
      <w:pPr>
        <w:spacing w:after="0"/>
        <w:ind w:left="0"/>
        <w:jc w:val="both"/>
      </w:pPr>
      <w:r>
        <w:rPr>
          <w:rFonts w:ascii="Times New Roman"/>
          <w:b w:val="false"/>
          <w:i w:val="false"/>
          <w:color w:val="000000"/>
          <w:sz w:val="28"/>
        </w:rPr>
        <w:t>
      59) осуществляет субсидирование ставок вознаграждения при кредитовании субъектов рыбного хозяйства (вводится в действие с 01.01.2025 года);</w:t>
      </w:r>
    </w:p>
    <w:bookmarkEnd w:id="66"/>
    <w:bookmarkStart w:name="z73" w:id="67"/>
    <w:p>
      <w:pPr>
        <w:spacing w:after="0"/>
        <w:ind w:left="0"/>
        <w:jc w:val="both"/>
      </w:pPr>
      <w:r>
        <w:rPr>
          <w:rFonts w:ascii="Times New Roman"/>
          <w:b w:val="false"/>
          <w:i w:val="false"/>
          <w:color w:val="000000"/>
          <w:sz w:val="28"/>
        </w:rPr>
        <w:t>
      60) управляет водохозяйственными сооружениями, находящимися в коммунальной собственности, осуществляет меры по их защите;</w:t>
      </w:r>
    </w:p>
    <w:bookmarkEnd w:id="67"/>
    <w:bookmarkStart w:name="z74" w:id="68"/>
    <w:p>
      <w:pPr>
        <w:spacing w:after="0"/>
        <w:ind w:left="0"/>
        <w:jc w:val="both"/>
      </w:pPr>
      <w:r>
        <w:rPr>
          <w:rFonts w:ascii="Times New Roman"/>
          <w:b w:val="false"/>
          <w:i w:val="false"/>
          <w:color w:val="000000"/>
          <w:sz w:val="28"/>
        </w:rPr>
        <w:t xml:space="preserve">
      61) ведет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8"/>
    <w:bookmarkStart w:name="z75" w:id="69"/>
    <w:p>
      <w:pPr>
        <w:spacing w:after="0"/>
        <w:ind w:left="0"/>
        <w:jc w:val="both"/>
      </w:pPr>
      <w:r>
        <w:rPr>
          <w:rFonts w:ascii="Times New Roman"/>
          <w:b w:val="false"/>
          <w:i w:val="false"/>
          <w:color w:val="000000"/>
          <w:sz w:val="28"/>
        </w:rPr>
        <w:t xml:space="preserve">
      62) реализует государственную политику в области использования и охраны водного фонда; </w:t>
      </w:r>
    </w:p>
    <w:bookmarkEnd w:id="69"/>
    <w:bookmarkStart w:name="z76" w:id="70"/>
    <w:p>
      <w:pPr>
        <w:spacing w:after="0"/>
        <w:ind w:left="0"/>
        <w:jc w:val="both"/>
      </w:pPr>
      <w:r>
        <w:rPr>
          <w:rFonts w:ascii="Times New Roman"/>
          <w:b w:val="false"/>
          <w:i w:val="false"/>
          <w:color w:val="000000"/>
          <w:sz w:val="28"/>
        </w:rPr>
        <w:t>
      63) вносит предложения по установлению водоохранных зон, полосы и зон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w:t>
      </w:r>
    </w:p>
    <w:bookmarkEnd w:id="70"/>
    <w:bookmarkStart w:name="z77" w:id="71"/>
    <w:p>
      <w:pPr>
        <w:spacing w:after="0"/>
        <w:ind w:left="0"/>
        <w:jc w:val="both"/>
      </w:pPr>
      <w:r>
        <w:rPr>
          <w:rFonts w:ascii="Times New Roman"/>
          <w:b w:val="false"/>
          <w:i w:val="false"/>
          <w:color w:val="000000"/>
          <w:sz w:val="28"/>
        </w:rPr>
        <w:t>
      64) вносит предложения по установлению режима и особых условии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w:t>
      </w:r>
    </w:p>
    <w:bookmarkEnd w:id="71"/>
    <w:bookmarkStart w:name="z78" w:id="72"/>
    <w:p>
      <w:pPr>
        <w:spacing w:after="0"/>
        <w:ind w:left="0"/>
        <w:jc w:val="both"/>
      </w:pPr>
      <w:r>
        <w:rPr>
          <w:rFonts w:ascii="Times New Roman"/>
          <w:b w:val="false"/>
          <w:i w:val="false"/>
          <w:color w:val="000000"/>
          <w:sz w:val="28"/>
        </w:rPr>
        <w:t>
      65) вносит предложения и создает конкурсную комиссию по предоставлению водных объектов в обособленное или совместное пользование на конкурсной основе в порядке, на конкурсной основе в порядке, определенном уполномоченным органом;</w:t>
      </w:r>
    </w:p>
    <w:bookmarkEnd w:id="72"/>
    <w:bookmarkStart w:name="z79" w:id="73"/>
    <w:p>
      <w:pPr>
        <w:spacing w:after="0"/>
        <w:ind w:left="0"/>
        <w:jc w:val="both"/>
      </w:pPr>
      <w:r>
        <w:rPr>
          <w:rFonts w:ascii="Times New Roman"/>
          <w:b w:val="false"/>
          <w:i w:val="false"/>
          <w:color w:val="000000"/>
          <w:sz w:val="28"/>
        </w:rPr>
        <w:t>
      66) принимает участие в работе бассейновых советов и в бассейновом соглашении, вносит на рассмотрение бассейновых советов предложения по рациональному использованию и охране водных объектов, водоснабжению, водоотведению населенных пунктов, изучает рекомендации бассейновых советов, принимает меры по реализации;</w:t>
      </w:r>
    </w:p>
    <w:bookmarkEnd w:id="73"/>
    <w:bookmarkStart w:name="z80" w:id="74"/>
    <w:p>
      <w:pPr>
        <w:spacing w:after="0"/>
        <w:ind w:left="0"/>
        <w:jc w:val="both"/>
      </w:pPr>
      <w:r>
        <w:rPr>
          <w:rFonts w:ascii="Times New Roman"/>
          <w:b w:val="false"/>
          <w:i w:val="false"/>
          <w:color w:val="000000"/>
          <w:sz w:val="28"/>
        </w:rPr>
        <w:t>
      67) решает вопросы обеспечения безопасности водохозяйственных систем и сооружений на территории области;</w:t>
      </w:r>
    </w:p>
    <w:bookmarkEnd w:id="74"/>
    <w:bookmarkStart w:name="z81" w:id="75"/>
    <w:p>
      <w:pPr>
        <w:spacing w:after="0"/>
        <w:ind w:left="0"/>
        <w:jc w:val="both"/>
      </w:pPr>
      <w:r>
        <w:rPr>
          <w:rFonts w:ascii="Times New Roman"/>
          <w:b w:val="false"/>
          <w:i w:val="false"/>
          <w:color w:val="000000"/>
          <w:sz w:val="28"/>
        </w:rPr>
        <w:t>
      68) организует мероприятия по ликвидации последствий аварий водохозяйственных сооружений;</w:t>
      </w:r>
    </w:p>
    <w:bookmarkEnd w:id="75"/>
    <w:bookmarkStart w:name="z82" w:id="76"/>
    <w:p>
      <w:pPr>
        <w:spacing w:after="0"/>
        <w:ind w:left="0"/>
        <w:jc w:val="both"/>
      </w:pPr>
      <w:r>
        <w:rPr>
          <w:rFonts w:ascii="Times New Roman"/>
          <w:b w:val="false"/>
          <w:i w:val="false"/>
          <w:color w:val="000000"/>
          <w:sz w:val="28"/>
        </w:rPr>
        <w:t>
      69) осуществляет информирование населения о состоянии водных объектов, находящихся на территории области;</w:t>
      </w:r>
    </w:p>
    <w:bookmarkEnd w:id="76"/>
    <w:bookmarkStart w:name="z83" w:id="77"/>
    <w:p>
      <w:pPr>
        <w:spacing w:after="0"/>
        <w:ind w:left="0"/>
        <w:jc w:val="both"/>
      </w:pPr>
      <w:r>
        <w:rPr>
          <w:rFonts w:ascii="Times New Roman"/>
          <w:b w:val="false"/>
          <w:i w:val="false"/>
          <w:color w:val="000000"/>
          <w:sz w:val="28"/>
        </w:rPr>
        <w:t>
      70) разрабатывает ставки платы за пользование водными ресурсами поверхностных источников;</w:t>
      </w:r>
    </w:p>
    <w:bookmarkEnd w:id="77"/>
    <w:bookmarkStart w:name="z84" w:id="78"/>
    <w:p>
      <w:pPr>
        <w:spacing w:after="0"/>
        <w:ind w:left="0"/>
        <w:jc w:val="both"/>
      </w:pPr>
      <w:r>
        <w:rPr>
          <w:rFonts w:ascii="Times New Roman"/>
          <w:b w:val="false"/>
          <w:i w:val="false"/>
          <w:color w:val="000000"/>
          <w:sz w:val="28"/>
        </w:rPr>
        <w:t>
      71) организует и проводит государственное геологическое изучение недр на подземные воды для хозяйственно-питьевого водоснабжения населенных пунктов;</w:t>
      </w:r>
    </w:p>
    <w:bookmarkEnd w:id="78"/>
    <w:bookmarkStart w:name="z85" w:id="79"/>
    <w:p>
      <w:pPr>
        <w:spacing w:after="0"/>
        <w:ind w:left="0"/>
        <w:jc w:val="both"/>
      </w:pPr>
      <w:r>
        <w:rPr>
          <w:rFonts w:ascii="Times New Roman"/>
          <w:b w:val="false"/>
          <w:i w:val="false"/>
          <w:color w:val="000000"/>
          <w:sz w:val="28"/>
        </w:rPr>
        <w:t>
      72) вносит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bookmarkEnd w:id="79"/>
    <w:bookmarkStart w:name="z86" w:id="80"/>
    <w:p>
      <w:pPr>
        <w:spacing w:after="0"/>
        <w:ind w:left="0"/>
        <w:jc w:val="both"/>
      </w:pPr>
      <w:r>
        <w:rPr>
          <w:rFonts w:ascii="Times New Roman"/>
          <w:b w:val="false"/>
          <w:i w:val="false"/>
          <w:color w:val="000000"/>
          <w:sz w:val="28"/>
        </w:rPr>
        <w:t>
      73) реализует государственную политику в области особо охраняемых природных территорий;</w:t>
      </w:r>
    </w:p>
    <w:bookmarkEnd w:id="80"/>
    <w:bookmarkStart w:name="z87" w:id="81"/>
    <w:p>
      <w:pPr>
        <w:spacing w:after="0"/>
        <w:ind w:left="0"/>
        <w:jc w:val="both"/>
      </w:pPr>
      <w:r>
        <w:rPr>
          <w:rFonts w:ascii="Times New Roman"/>
          <w:b w:val="false"/>
          <w:i w:val="false"/>
          <w:color w:val="000000"/>
          <w:sz w:val="28"/>
        </w:rPr>
        <w:t>
      74) организует разработку и проводит государственную экологическую экспертизу естественно научных и технико-экономических обоснований по созданию и расширению особо охраняемых природных территорий местного значения;</w:t>
      </w:r>
    </w:p>
    <w:bookmarkEnd w:id="81"/>
    <w:bookmarkStart w:name="z88" w:id="82"/>
    <w:p>
      <w:pPr>
        <w:spacing w:after="0"/>
        <w:ind w:left="0"/>
        <w:jc w:val="both"/>
      </w:pPr>
      <w:r>
        <w:rPr>
          <w:rFonts w:ascii="Times New Roman"/>
          <w:b w:val="false"/>
          <w:i w:val="false"/>
          <w:color w:val="000000"/>
          <w:sz w:val="28"/>
        </w:rPr>
        <w:t>
      75) вносит предложения по утверждению перечня объектов государственного природно-заповедного фонда местного значения, утверждает естественнонаучные и технико-экономические обоснования по созданию и расширению особо охраняемых природных территорий местного значения;</w:t>
      </w:r>
    </w:p>
    <w:bookmarkEnd w:id="82"/>
    <w:bookmarkStart w:name="z89" w:id="83"/>
    <w:p>
      <w:pPr>
        <w:spacing w:after="0"/>
        <w:ind w:left="0"/>
        <w:jc w:val="both"/>
      </w:pPr>
      <w:r>
        <w:rPr>
          <w:rFonts w:ascii="Times New Roman"/>
          <w:b w:val="false"/>
          <w:i w:val="false"/>
          <w:color w:val="000000"/>
          <w:sz w:val="28"/>
        </w:rPr>
        <w:t>
      76) вносит предложения по созданию и расширению особо охраняемых природных территорий местного значения по согласованию с уполномоченным органом;</w:t>
      </w:r>
    </w:p>
    <w:bookmarkEnd w:id="83"/>
    <w:bookmarkStart w:name="z90" w:id="84"/>
    <w:p>
      <w:pPr>
        <w:spacing w:after="0"/>
        <w:ind w:left="0"/>
        <w:jc w:val="both"/>
      </w:pPr>
      <w:r>
        <w:rPr>
          <w:rFonts w:ascii="Times New Roman"/>
          <w:b w:val="false"/>
          <w:i w:val="false"/>
          <w:color w:val="000000"/>
          <w:sz w:val="28"/>
        </w:rPr>
        <w:t>
      77) утверждает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bookmarkEnd w:id="84"/>
    <w:bookmarkStart w:name="z91" w:id="85"/>
    <w:p>
      <w:pPr>
        <w:spacing w:after="0"/>
        <w:ind w:left="0"/>
        <w:jc w:val="both"/>
      </w:pPr>
      <w:r>
        <w:rPr>
          <w:rFonts w:ascii="Times New Roman"/>
          <w:b w:val="false"/>
          <w:i w:val="false"/>
          <w:color w:val="000000"/>
          <w:sz w:val="28"/>
        </w:rPr>
        <w:t>
      78) разрабатывает и утверждает планы управления особо охраняемыми природными территориями, находящимися введении местного исполнительного органа области, обеспечивает проведение их охраны, защиты и восстановления, а также научных исследований;</w:t>
      </w:r>
    </w:p>
    <w:bookmarkEnd w:id="85"/>
    <w:bookmarkStart w:name="z92" w:id="86"/>
    <w:p>
      <w:pPr>
        <w:spacing w:after="0"/>
        <w:ind w:left="0"/>
        <w:jc w:val="both"/>
      </w:pPr>
      <w:r>
        <w:rPr>
          <w:rFonts w:ascii="Times New Roman"/>
          <w:b w:val="false"/>
          <w:i w:val="false"/>
          <w:color w:val="000000"/>
          <w:sz w:val="28"/>
        </w:rPr>
        <w:t>
      79) вносит предложения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bookmarkEnd w:id="86"/>
    <w:bookmarkStart w:name="z93" w:id="87"/>
    <w:p>
      <w:pPr>
        <w:spacing w:after="0"/>
        <w:ind w:left="0"/>
        <w:jc w:val="both"/>
      </w:pPr>
      <w:r>
        <w:rPr>
          <w:rFonts w:ascii="Times New Roman"/>
          <w:b w:val="false"/>
          <w:i w:val="false"/>
          <w:color w:val="000000"/>
          <w:sz w:val="28"/>
        </w:rPr>
        <w:t>
      80) участвует в ведении государственного кадастра особо охраняемых природных территорий;</w:t>
      </w:r>
    </w:p>
    <w:bookmarkEnd w:id="87"/>
    <w:bookmarkStart w:name="z94" w:id="88"/>
    <w:p>
      <w:pPr>
        <w:spacing w:after="0"/>
        <w:ind w:left="0"/>
        <w:jc w:val="both"/>
      </w:pPr>
      <w:r>
        <w:rPr>
          <w:rFonts w:ascii="Times New Roman"/>
          <w:b w:val="false"/>
          <w:i w:val="false"/>
          <w:color w:val="000000"/>
          <w:sz w:val="28"/>
        </w:rPr>
        <w:t>
      81) разрабатывает и утверждает по согласованию с уполномоченным органом паспорта особо охраняемых природных территорий, находящихся в ведении местного исполнительного органа области, и представляет паспорта на регистрацию (перерегистрацию) в уполномоченный орган;</w:t>
      </w:r>
    </w:p>
    <w:bookmarkEnd w:id="88"/>
    <w:bookmarkStart w:name="z95" w:id="89"/>
    <w:p>
      <w:pPr>
        <w:spacing w:after="0"/>
        <w:ind w:left="0"/>
        <w:jc w:val="both"/>
      </w:pPr>
      <w:r>
        <w:rPr>
          <w:rFonts w:ascii="Times New Roman"/>
          <w:b w:val="false"/>
          <w:i w:val="false"/>
          <w:color w:val="000000"/>
          <w:sz w:val="28"/>
        </w:rPr>
        <w:t>
      82) вносит предложения по резервированию земель для создания особо охраняемых природных территорий всех видов;</w:t>
      </w:r>
    </w:p>
    <w:bookmarkEnd w:id="89"/>
    <w:bookmarkStart w:name="z96" w:id="90"/>
    <w:p>
      <w:pPr>
        <w:spacing w:after="0"/>
        <w:ind w:left="0"/>
        <w:jc w:val="both"/>
      </w:pPr>
      <w:r>
        <w:rPr>
          <w:rFonts w:ascii="Times New Roman"/>
          <w:b w:val="false"/>
          <w:i w:val="false"/>
          <w:color w:val="000000"/>
          <w:sz w:val="28"/>
        </w:rPr>
        <w:t>
      83) вносит предложения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bookmarkEnd w:id="90"/>
    <w:bookmarkStart w:name="z97" w:id="91"/>
    <w:p>
      <w:pPr>
        <w:spacing w:after="0"/>
        <w:ind w:left="0"/>
        <w:jc w:val="both"/>
      </w:pPr>
      <w:r>
        <w:rPr>
          <w:rFonts w:ascii="Times New Roman"/>
          <w:b w:val="false"/>
          <w:i w:val="false"/>
          <w:color w:val="000000"/>
          <w:sz w:val="28"/>
        </w:rPr>
        <w:t>
      84)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ведении местного исполнительного органа области;</w:t>
      </w:r>
    </w:p>
    <w:bookmarkEnd w:id="91"/>
    <w:bookmarkStart w:name="z98" w:id="92"/>
    <w:p>
      <w:pPr>
        <w:spacing w:after="0"/>
        <w:ind w:left="0"/>
        <w:jc w:val="both"/>
      </w:pPr>
      <w:r>
        <w:rPr>
          <w:rFonts w:ascii="Times New Roman"/>
          <w:b w:val="false"/>
          <w:i w:val="false"/>
          <w:color w:val="000000"/>
          <w:sz w:val="28"/>
        </w:rPr>
        <w:t>
      85) вносит предложения по утверждению границ и вида режима охраны территорий государственных памятников природы местного значения;</w:t>
      </w:r>
    </w:p>
    <w:bookmarkEnd w:id="92"/>
    <w:bookmarkStart w:name="z99" w:id="93"/>
    <w:p>
      <w:pPr>
        <w:spacing w:after="0"/>
        <w:ind w:left="0"/>
        <w:jc w:val="both"/>
      </w:pPr>
      <w:r>
        <w:rPr>
          <w:rFonts w:ascii="Times New Roman"/>
          <w:b w:val="false"/>
          <w:i w:val="false"/>
          <w:color w:val="000000"/>
          <w:sz w:val="28"/>
        </w:rPr>
        <w:t>
      86) вносит предложения по упразднению государственных природных заказников местного значения и уменьшению их территории;</w:t>
      </w:r>
    </w:p>
    <w:bookmarkEnd w:id="93"/>
    <w:bookmarkStart w:name="z100" w:id="94"/>
    <w:p>
      <w:pPr>
        <w:spacing w:after="0"/>
        <w:ind w:left="0"/>
        <w:jc w:val="both"/>
      </w:pPr>
      <w:r>
        <w:rPr>
          <w:rFonts w:ascii="Times New Roman"/>
          <w:b w:val="false"/>
          <w:i w:val="false"/>
          <w:color w:val="000000"/>
          <w:sz w:val="28"/>
        </w:rPr>
        <w:t>
      87) осуществляет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bookmarkEnd w:id="94"/>
    <w:bookmarkStart w:name="z101" w:id="95"/>
    <w:p>
      <w:pPr>
        <w:spacing w:after="0"/>
        <w:ind w:left="0"/>
        <w:jc w:val="both"/>
      </w:pPr>
      <w:r>
        <w:rPr>
          <w:rFonts w:ascii="Times New Roman"/>
          <w:b w:val="false"/>
          <w:i w:val="false"/>
          <w:color w:val="000000"/>
          <w:sz w:val="28"/>
        </w:rPr>
        <w:t xml:space="preserve">
      88) вносит предложения по переводу земель запаса обратно в земли особо охраняемых природных территорий местного значения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"Об особо охраняемых природных территориях";</w:t>
      </w:r>
    </w:p>
    <w:bookmarkEnd w:id="95"/>
    <w:bookmarkStart w:name="z102" w:id="96"/>
    <w:p>
      <w:pPr>
        <w:spacing w:after="0"/>
        <w:ind w:left="0"/>
        <w:jc w:val="both"/>
      </w:pPr>
      <w:r>
        <w:rPr>
          <w:rFonts w:ascii="Times New Roman"/>
          <w:b w:val="false"/>
          <w:i w:val="false"/>
          <w:color w:val="000000"/>
          <w:sz w:val="28"/>
        </w:rPr>
        <w:t>
      89) вносит в областной маслихат проект плана мероприятий в области охраны, защиты, восстановления и использования растительного мира;</w:t>
      </w:r>
    </w:p>
    <w:bookmarkEnd w:id="96"/>
    <w:bookmarkStart w:name="z103" w:id="97"/>
    <w:p>
      <w:pPr>
        <w:spacing w:after="0"/>
        <w:ind w:left="0"/>
        <w:jc w:val="both"/>
      </w:pPr>
      <w:r>
        <w:rPr>
          <w:rFonts w:ascii="Times New Roman"/>
          <w:b w:val="false"/>
          <w:i w:val="false"/>
          <w:color w:val="000000"/>
          <w:sz w:val="28"/>
        </w:rPr>
        <w:t>
      90) подготавливает отчеты местного исполнительного органа по вопросам обращения с растительным миром для заслушивания в областном маслихате;</w:t>
      </w:r>
    </w:p>
    <w:bookmarkEnd w:id="97"/>
    <w:bookmarkStart w:name="z104" w:id="98"/>
    <w:p>
      <w:pPr>
        <w:spacing w:after="0"/>
        <w:ind w:left="0"/>
        <w:jc w:val="both"/>
      </w:pPr>
      <w:r>
        <w:rPr>
          <w:rFonts w:ascii="Times New Roman"/>
          <w:b w:val="false"/>
          <w:i w:val="false"/>
          <w:color w:val="000000"/>
          <w:sz w:val="28"/>
        </w:rPr>
        <w:t xml:space="preserve">
      91) обеспечивает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8"/>
    <w:bookmarkStart w:name="z105" w:id="99"/>
    <w:p>
      <w:pPr>
        <w:spacing w:after="0"/>
        <w:ind w:left="0"/>
        <w:jc w:val="both"/>
      </w:pPr>
      <w:r>
        <w:rPr>
          <w:rFonts w:ascii="Times New Roman"/>
          <w:b w:val="false"/>
          <w:i w:val="false"/>
          <w:color w:val="000000"/>
          <w:sz w:val="28"/>
        </w:rPr>
        <w:t>
      92) разрабатывает и реализует планы мероприятий в области охраны, защиты, восстановления и использования растительного мира;</w:t>
      </w:r>
    </w:p>
    <w:bookmarkEnd w:id="99"/>
    <w:bookmarkStart w:name="z106" w:id="100"/>
    <w:p>
      <w:pPr>
        <w:spacing w:after="0"/>
        <w:ind w:left="0"/>
        <w:jc w:val="both"/>
      </w:pPr>
      <w:r>
        <w:rPr>
          <w:rFonts w:ascii="Times New Roman"/>
          <w:b w:val="false"/>
          <w:i w:val="false"/>
          <w:color w:val="000000"/>
          <w:sz w:val="28"/>
        </w:rPr>
        <w:t>
      93) организует деятельность в области охраны, защиты, восстановления и использования растительного мира;</w:t>
      </w:r>
    </w:p>
    <w:bookmarkEnd w:id="100"/>
    <w:bookmarkStart w:name="z107" w:id="101"/>
    <w:p>
      <w:pPr>
        <w:spacing w:after="0"/>
        <w:ind w:left="0"/>
        <w:jc w:val="both"/>
      </w:pPr>
      <w:r>
        <w:rPr>
          <w:rFonts w:ascii="Times New Roman"/>
          <w:b w:val="false"/>
          <w:i w:val="false"/>
          <w:color w:val="000000"/>
          <w:sz w:val="28"/>
        </w:rPr>
        <w:t>
      94) разрабатывает и вносит в областной маслихат ставки платы за пользование растительными ресурсами в порядке специального пользования растительным миром, за исключением ставок за древесину, отпускаемую на корню на участках государственного лесного фонда;</w:t>
      </w:r>
    </w:p>
    <w:bookmarkEnd w:id="101"/>
    <w:bookmarkStart w:name="z108" w:id="102"/>
    <w:p>
      <w:pPr>
        <w:spacing w:after="0"/>
        <w:ind w:left="0"/>
        <w:jc w:val="both"/>
      </w:pPr>
      <w:r>
        <w:rPr>
          <w:rFonts w:ascii="Times New Roman"/>
          <w:b w:val="false"/>
          <w:i w:val="false"/>
          <w:color w:val="000000"/>
          <w:sz w:val="28"/>
        </w:rPr>
        <w:t xml:space="preserve">
      95) принимает решения об установлении ограничения (приостановление) права пользования дикорастущими растениями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2"/>
    <w:bookmarkStart w:name="z109" w:id="103"/>
    <w:p>
      <w:pPr>
        <w:spacing w:after="0"/>
        <w:ind w:left="0"/>
        <w:jc w:val="both"/>
      </w:pPr>
      <w:r>
        <w:rPr>
          <w:rFonts w:ascii="Times New Roman"/>
          <w:b w:val="false"/>
          <w:i w:val="false"/>
          <w:color w:val="000000"/>
          <w:sz w:val="28"/>
        </w:rPr>
        <w:t>
      96) обеспечивает доступ физическим и юридическим лицам к информации в области охраны, защиты, восстановления и использования растительного мира;</w:t>
      </w:r>
    </w:p>
    <w:bookmarkEnd w:id="103"/>
    <w:bookmarkStart w:name="z110" w:id="104"/>
    <w:p>
      <w:pPr>
        <w:spacing w:after="0"/>
        <w:ind w:left="0"/>
        <w:jc w:val="both"/>
      </w:pPr>
      <w:r>
        <w:rPr>
          <w:rFonts w:ascii="Times New Roman"/>
          <w:b w:val="false"/>
          <w:i w:val="false"/>
          <w:color w:val="000000"/>
          <w:sz w:val="28"/>
        </w:rPr>
        <w:t xml:space="preserve">
      97) осуществляет в интересах местного государственного управления иные полномочия, возлагаемые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4"/>
    <w:bookmarkStart w:name="z111" w:id="105"/>
    <w:p>
      <w:pPr>
        <w:spacing w:after="0"/>
        <w:ind w:left="0"/>
        <w:jc w:val="both"/>
      </w:pPr>
      <w:r>
        <w:rPr>
          <w:rFonts w:ascii="Times New Roman"/>
          <w:b w:val="false"/>
          <w:i w:val="false"/>
          <w:color w:val="000000"/>
          <w:sz w:val="28"/>
        </w:rPr>
        <w:t xml:space="preserve">
      строку 3 </w:t>
      </w:r>
      <w:r>
        <w:rPr>
          <w:rFonts w:ascii="Times New Roman"/>
          <w:b w:val="false"/>
          <w:i w:val="false"/>
          <w:color w:val="000000"/>
          <w:sz w:val="28"/>
        </w:rPr>
        <w:t>пункта 23</w:t>
      </w:r>
      <w:r>
        <w:rPr>
          <w:rFonts w:ascii="Times New Roman"/>
          <w:b w:val="false"/>
          <w:i w:val="false"/>
          <w:color w:val="000000"/>
          <w:sz w:val="28"/>
        </w:rPr>
        <w:t xml:space="preserve"> на русском языке изложить в следующей редакции:</w:t>
      </w:r>
    </w:p>
    <w:bookmarkEnd w:id="105"/>
    <w:bookmarkStart w:name="z112" w:id="106"/>
    <w:p>
      <w:pPr>
        <w:spacing w:after="0"/>
        <w:ind w:left="0"/>
        <w:jc w:val="both"/>
      </w:pPr>
      <w:r>
        <w:rPr>
          <w:rFonts w:ascii="Times New Roman"/>
          <w:b w:val="false"/>
          <w:i w:val="false"/>
          <w:color w:val="000000"/>
          <w:sz w:val="28"/>
        </w:rPr>
        <w:t xml:space="preserve">
      "3. Коммунальное государственное учреждение "Лесное хозяйство Үлкен Нарын" управления природных ресурсов и регулирования природопользования Восточно-Казахстанской области"; </w:t>
      </w:r>
    </w:p>
    <w:bookmarkEnd w:id="106"/>
    <w:bookmarkStart w:name="z113" w:id="107"/>
    <w:p>
      <w:pPr>
        <w:spacing w:after="0"/>
        <w:ind w:left="0"/>
        <w:jc w:val="both"/>
      </w:pPr>
      <w:r>
        <w:rPr>
          <w:rFonts w:ascii="Times New Roman"/>
          <w:b w:val="false"/>
          <w:i w:val="false"/>
          <w:color w:val="000000"/>
          <w:sz w:val="28"/>
        </w:rPr>
        <w:t>
      текст строки 3 пункта 23 на казахском языке не меняется.</w:t>
      </w:r>
    </w:p>
    <w:bookmarkEnd w:id="107"/>
    <w:bookmarkStart w:name="z114" w:id="108"/>
    <w:p>
      <w:pPr>
        <w:spacing w:after="0"/>
        <w:ind w:left="0"/>
        <w:jc w:val="both"/>
      </w:pPr>
      <w:r>
        <w:rPr>
          <w:rFonts w:ascii="Times New Roman"/>
          <w:b w:val="false"/>
          <w:i w:val="false"/>
          <w:color w:val="000000"/>
          <w:sz w:val="28"/>
        </w:rPr>
        <w:t>
      2. Управлению природных ресурсов и регулирования природопользования Восточно-Казахстанской области обеспечить:</w:t>
      </w:r>
    </w:p>
    <w:bookmarkEnd w:id="108"/>
    <w:bookmarkStart w:name="z115" w:id="109"/>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109"/>
    <w:bookmarkStart w:name="z116" w:id="110"/>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110"/>
    <w:bookmarkStart w:name="z117" w:id="11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Восточно-Казахстанской области, курирующего вопросы природных ресурсов и охраны окружающей среды.</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