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d3c2" w14:textId="28ed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2024 года № 19/142-VІІІ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– 2027 годы" Восточно-Казахстанский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476 226 454,0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74 693 078,0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1 807 568,0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399 725 808,0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481 781 939,0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-3 216 904,0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13 346 152,0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16 563 056,0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175 419,0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175 419,0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2 514 000,0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12 321 152,0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9 807 152,0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областном бюджете на 2025 год объемы субвенций, передаваемых из областного бюджета в бюджеты районов, в сумме 4 137 072,0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Самар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560 293,0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920 420,0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675 204,0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1 640 715,0 тысяч тенге.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нормативы распределения доходов в бюджеты районов (городов областного значения):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городу Усть-Каменогорск в размере 19,5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городу Усть-Каменогорск в размере 94,8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области на 2025 год в сумме 1 861 274,0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31 декабря 2025 года лимит долга местных исполнительных органов области в сумме 168 611 619,0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51 927 779,0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979 764,0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1 049 916,0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31 629,0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трансфертов из областного бюджета бюджетам районов (городов областного значения) на 2025 год определяется постановлением Восточно-Казахстанского областного акимата.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целевые текущие трансферты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медицинским работникам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образовательного заказа в частных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повышение заработной платы работников организаций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 проведение выборов акимов районов (городов областного значения).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целевые трансферты на развитие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строительство, реконструкцию и сейсмоусиление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социальной и инженерной инфраструктуры в сельских населенных пунктах в рамках проекта "Ауыл – Ел бесігі".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строительство, реконструкцию и сейсмоусиление объектов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инженерной и транспортной (благоустройство)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 – Ел бесігі".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2025 год кредиты из республиканского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мер социальной поддержки специалистов.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Распределение целевых трансфертов и кредитов из республиканского бюджета бюджетам районов (городов областного значения) на 2025 год определяется постановлением Восточно-Казахстанского областного акимата.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476 226 454,0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74 693 078,0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399 725 808,0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53 989 088,0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53 989 088,0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345 736 720,0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345 736 720,0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481 781 939,0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209 008 585,0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25 945 495,0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25 945 495,0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152 925 722,0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134 665 233,0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89 559 671,0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19 336 240,0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35 649 716,0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7 627 876,0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31 680 765,0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12 069 244,0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8 456 033,0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7 433 528,0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38 681 272,0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28 218 004,0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27 345 392,0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19/142-VІІІ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372 308 143,0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87 713 098,0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282 781 436,0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282 318 823,0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282 318 823,0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372 264 824,0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185 476 703,0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15 761 051,0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9 155 501,0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-7 279 118,0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365 753 641,0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271 447 183,0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271 447 183,0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271 447 183,0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366 189 295,0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186 775 096,0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138 614 285,0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129 575 668,0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83 940 722,0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32 406 118,0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17 030 883,0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15 767 339,0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33 510 507,0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26 626 907,0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19 386 220,0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-6 933 859,0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19/142-VІІІ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