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dfd3" w14:textId="6a7d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26 декабря 2023 года № 11/5-VIII "О бюджете города Риддера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17 июня 2024 года № 15/2-VIII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26 декабря 2023 года № 11/5-VIII "О бюджете города Риддера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10714165,1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8769194,0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21501,0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1905470,1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10971313,5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-39839,0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39839,0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-217309,4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217309,4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82633,0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299942,4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2024 год трансферты из нижестоящего бюджета на компенсацию потерь вышестоящего бюджета, в связи с изменением законодательства, в размере 4730103,0 тыс.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2024 год в размере 771043,0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2024 год целевые текущие трансферты из областного бюджета в размере 974547,1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11/5-VIII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