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1036" w14:textId="9f71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26 декабря 2023 года № 11/5-VIII "О бюджете города Риддера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17 июля 2024 года № 17/2-VIII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26 декабря 2023 года № 11/5-VIII "О бюджете города Риддера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11762165,1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9594194,0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46501,0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2053470,1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12019313,5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-39839,0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39839,0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-217309,4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217309,4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82633,0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299942,4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городском бюджете на 2024 год трансферты из нижестоящего бюджета на компенсацию потерь вышестоящего бюджета, в связи с изменением законодательства, в размере 5430103,0 тыс.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2024 год целевые текущие трансферты из областного бюджета в размере 1122547,1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11/5-VIII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11 762 165,1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9 594 194,0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12 019 313,5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2 167 702,1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5 663 025,4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5 663 025,4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5 663 025,4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