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b58b" w14:textId="35bb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10/8-VIII "О бюджете Малеевского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2024 года № 13/8-VIII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Малеевского сельского округа на 2024-2026 годы" от 28 декабря 2023 года № 10/8-VIII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Малеевского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125367,0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19430,0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105937,0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127196,1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-1829,1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1829,1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1829,1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Малеевского сельского округа на 2024 год объем трансфертов из районного бюджета в сумме 87442,0 тыс.тенге.";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