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1eb7" w14:textId="1821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10/8-VIII "О бюджете Малеевского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2024-2026 годы" от 28 декабря 2023 года № 10/8-VIII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120204,5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100774,5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122033,6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-1829,1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1829,1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1829,1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2024 год объем трансфертов из районного бюджета в сумме 82279,5 тыс.тенге.";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