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9c1a" w14:textId="8089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26 декабря 2023 года № 10/128-VІII "О бюджете Катон-Карагайского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августа 2024 года № 18/232-VIII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от 26 декабря 2023 года № 10/128-VІII "О бюджете Катон-Карагайского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7 183 607,8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1 624 837,4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3 131,0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5 553 639,4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7 314 929,5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643 727,0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711 456,0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67 729,0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-775 048,7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775 048,7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711 456,0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67 729,0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131 321,7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18/232 –VIII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10/128-VІII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7183607,8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5553639,4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5535117,1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5535117,1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7314929,5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-775048,7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18/232 –VIII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10/128-VІII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местного бюджета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18/232 –VIII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10/128-VІII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августа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18/232 –VIII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10/128-VІII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кредитов на приобретение жилья за счет привлечения внутренних займов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покупку 20 квартир в селе Улкен Нарын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покупку 20 квартир в селе Катон-Карагай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покупку 14 квартир в селе Катон-Карагай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