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8305" w14:textId="b388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Уланскому району</w:t>
      </w:r>
    </w:p>
    <w:p>
      <w:pPr>
        <w:spacing w:after="0"/>
        <w:ind w:left="0"/>
        <w:jc w:val="both"/>
      </w:pPr>
      <w:r>
        <w:rPr>
          <w:rFonts w:ascii="Times New Roman"/>
          <w:b w:val="false"/>
          <w:i w:val="false"/>
          <w:color w:val="000000"/>
          <w:sz w:val="28"/>
        </w:rPr>
        <w:t>Решение Уланского районного маслихата Восточно-Казахстанской области от 29 марта 2024 года № 130</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Уланский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населенных пунктов Уланского района.</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Уланского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Уланского районного маслихата </w:t>
            </w:r>
            <w:r>
              <w:br/>
            </w:r>
            <w:r>
              <w:rPr>
                <w:rFonts w:ascii="Times New Roman"/>
                <w:b w:val="false"/>
                <w:i w:val="false"/>
                <w:color w:val="000000"/>
                <w:sz w:val="20"/>
              </w:rPr>
              <w:t>от "29" марта 2024 года № 130</w:t>
            </w:r>
          </w:p>
        </w:tc>
      </w:tr>
    </w:tbl>
    <w:bookmarkStart w:name="z10" w:id="3"/>
    <w:p>
      <w:pPr>
        <w:spacing w:after="0"/>
        <w:ind w:left="0"/>
        <w:jc w:val="left"/>
      </w:pPr>
      <w:r>
        <w:rPr>
          <w:rFonts w:ascii="Times New Roman"/>
          <w:b/>
          <w:i w:val="false"/>
          <w:color w:val="000000"/>
        </w:rPr>
        <w:t xml:space="preserve"> Регламент собрания местного сообщества по Уланскому району</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по Уланскому району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3) вопросы местного значения – сельского округа, поселка,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0"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поселка:</w:t>
      </w:r>
    </w:p>
    <w:bookmarkEnd w:id="14"/>
    <w:bookmarkStart w:name="z22"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3"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4"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5"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6"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7" w:id="2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0"/>
    <w:bookmarkStart w:name="z28"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9"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0"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1" w:id="24"/>
    <w:p>
      <w:pPr>
        <w:spacing w:after="0"/>
        <w:ind w:left="0"/>
        <w:jc w:val="both"/>
      </w:pPr>
      <w:r>
        <w:rPr>
          <w:rFonts w:ascii="Times New Roman"/>
          <w:b w:val="false"/>
          <w:i w:val="false"/>
          <w:color w:val="000000"/>
          <w:sz w:val="28"/>
        </w:rPr>
        <w:t>
      согласование проекта бюджета сельского округа, поселка и отчета об исполнении бюджета;</w:t>
      </w:r>
    </w:p>
    <w:bookmarkEnd w:id="24"/>
    <w:bookmarkStart w:name="z32" w:id="25"/>
    <w:p>
      <w:pPr>
        <w:spacing w:after="0"/>
        <w:ind w:left="0"/>
        <w:jc w:val="both"/>
      </w:pPr>
      <w:r>
        <w:rPr>
          <w:rFonts w:ascii="Times New Roman"/>
          <w:b w:val="false"/>
          <w:i w:val="false"/>
          <w:color w:val="000000"/>
          <w:sz w:val="28"/>
        </w:rPr>
        <w:t>
      согласование корректировки бюджета сельского округа,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3" w:id="26"/>
    <w:p>
      <w:pPr>
        <w:spacing w:after="0"/>
        <w:ind w:left="0"/>
        <w:jc w:val="both"/>
      </w:pPr>
      <w:r>
        <w:rPr>
          <w:rFonts w:ascii="Times New Roman"/>
          <w:b w:val="false"/>
          <w:i w:val="false"/>
          <w:color w:val="000000"/>
          <w:sz w:val="28"/>
        </w:rPr>
        <w:t>
      согласование решений аппарата сельского округа, поселка по управлению коммунальной собственностью сельского округа, поселка (коммунальной собственностью местного самоуправления);</w:t>
      </w:r>
    </w:p>
    <w:bookmarkEnd w:id="26"/>
    <w:bookmarkStart w:name="z34"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 поселка;</w:t>
      </w:r>
    </w:p>
    <w:bookmarkEnd w:id="27"/>
    <w:bookmarkStart w:name="z35"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 поселка;</w:t>
      </w:r>
    </w:p>
    <w:bookmarkEnd w:id="28"/>
    <w:bookmarkStart w:name="z36" w:id="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 поселка;</w:t>
      </w:r>
    </w:p>
    <w:bookmarkEnd w:id="29"/>
    <w:bookmarkStart w:name="z37"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8" w:id="3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поселка для дальнейшего внесения в районную избирательную комиссию для регистрации в качестве кандидата в акимы сельского округа, поселка;</w:t>
      </w:r>
    </w:p>
    <w:bookmarkEnd w:id="31"/>
    <w:bookmarkStart w:name="z39" w:id="3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поселка;</w:t>
      </w:r>
    </w:p>
    <w:bookmarkEnd w:id="32"/>
    <w:bookmarkStart w:name="z40"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1"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2" w:id="35"/>
    <w:p>
      <w:pPr>
        <w:spacing w:after="0"/>
        <w:ind w:left="0"/>
        <w:jc w:val="both"/>
      </w:pPr>
      <w:r>
        <w:rPr>
          <w:rFonts w:ascii="Times New Roman"/>
          <w:b w:val="false"/>
          <w:i w:val="false"/>
          <w:color w:val="000000"/>
          <w:sz w:val="28"/>
        </w:rPr>
        <w:t>
      5. Собрание созывается и проводится акимами сельских округов, поселков самостоятельно либо по инициативе не менее десяти процентов членов собрания, но не реже одного раза в квартал.</w:t>
      </w:r>
    </w:p>
    <w:bookmarkEnd w:id="35"/>
    <w:bookmarkStart w:name="z43"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4"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5"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6"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7"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48"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49"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50"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1"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поселка на основе предложений, вносимых членами собрания, акимом соответствующей территории.</w:t>
      </w:r>
    </w:p>
    <w:bookmarkEnd w:id="44"/>
    <w:bookmarkStart w:name="z52"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3"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4"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5"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6"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57"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58"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59"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0"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1"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2"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3"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4"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5"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6" w:id="59"/>
    <w:p>
      <w:pPr>
        <w:spacing w:after="0"/>
        <w:ind w:left="0"/>
        <w:jc w:val="both"/>
      </w:pPr>
      <w:r>
        <w:rPr>
          <w:rFonts w:ascii="Times New Roman"/>
          <w:b w:val="false"/>
          <w:i w:val="false"/>
          <w:color w:val="000000"/>
          <w:sz w:val="28"/>
        </w:rPr>
        <w:t>
      1) дата и место проведения собрания;</w:t>
      </w:r>
    </w:p>
    <w:bookmarkEnd w:id="59"/>
    <w:bookmarkStart w:name="z67"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68"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69"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0"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1"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поселка,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 поселка.</w:t>
      </w:r>
    </w:p>
    <w:bookmarkEnd w:id="64"/>
    <w:bookmarkStart w:name="z72"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поселка подписывается председателем и секретарем собрания и в течение пяти рабочих дней передается на рассмотрения в маслихат района.</w:t>
      </w:r>
    </w:p>
    <w:bookmarkEnd w:id="65"/>
    <w:bookmarkStart w:name="z73"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поселка и доводятся аппаратом акима сельского округа, поселка до членов собрания в срок не более пяти рабочих дней.</w:t>
      </w:r>
    </w:p>
    <w:bookmarkEnd w:id="66"/>
    <w:bookmarkStart w:name="z74" w:id="6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7"/>
    <w:bookmarkStart w:name="z75"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поселка, вопрос разрешается вышестоящим акимом.</w:t>
      </w:r>
    </w:p>
    <w:bookmarkEnd w:id="68"/>
    <w:bookmarkStart w:name="z76" w:id="69"/>
    <w:p>
      <w:pPr>
        <w:spacing w:after="0"/>
        <w:ind w:left="0"/>
        <w:jc w:val="both"/>
      </w:pPr>
      <w:r>
        <w:rPr>
          <w:rFonts w:ascii="Times New Roman"/>
          <w:b w:val="false"/>
          <w:i w:val="false"/>
          <w:color w:val="000000"/>
          <w:sz w:val="28"/>
        </w:rPr>
        <w:t>
      Аким сельского округа, поселка,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7"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78"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 поселка.</w:t>
      </w:r>
    </w:p>
    <w:bookmarkEnd w:id="71"/>
    <w:bookmarkStart w:name="z79"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поселка через средства массовой информации или иными способами.</w:t>
      </w:r>
    </w:p>
    <w:bookmarkEnd w:id="72"/>
    <w:bookmarkStart w:name="z80"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1"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2"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5"/>
    <w:bookmarkStart w:name="z83"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