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6c50" w14:textId="cd96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району Самар</w:t>
      </w:r>
    </w:p>
    <w:p>
      <w:pPr>
        <w:spacing w:after="0"/>
        <w:ind w:left="0"/>
        <w:jc w:val="both"/>
      </w:pPr>
      <w:r>
        <w:rPr>
          <w:rFonts w:ascii="Times New Roman"/>
          <w:b w:val="false"/>
          <w:i w:val="false"/>
          <w:color w:val="000000"/>
          <w:sz w:val="28"/>
        </w:rPr>
        <w:t>Решение маслихата района Самар Восточно-Казахстанской области от 2 апреля 2024 года № 10-5/VIII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маслихат района Самар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району Самар.</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решением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от 02.04.2024 года №10-5/VIII</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району Самар</w:t>
      </w:r>
    </w:p>
    <w:bookmarkEnd w:id="3"/>
    <w:bookmarkStart w:name="z11" w:id="4"/>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4"/>
    <w:bookmarkStart w:name="z12"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13"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
    <w:bookmarkStart w:name="z14"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15" w:id="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
    <w:bookmarkStart w:name="z16"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17"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3. Регламент собрания утверждается маслихатом района.</w:t>
      </w:r>
    </w:p>
    <w:bookmarkEnd w:id="11"/>
    <w:bookmarkStart w:name="z19"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0"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в зависимости от общей численности села, сельского округа определено 10 членов собрания.</w:t>
      </w:r>
    </w:p>
    <w:bookmarkEnd w:id="13"/>
    <w:bookmarkStart w:name="z21"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bookmarkStart w:name="z22" w:id="1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5"/>
    <w:bookmarkStart w:name="z23"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4"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bookmarkStart w:name="z25"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8"/>
    <w:bookmarkStart w:name="z26" w:id="19"/>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19"/>
    <w:bookmarkStart w:name="z27" w:id="20"/>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
    <w:bookmarkStart w:name="z28" w:id="21"/>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1"/>
    <w:bookmarkStart w:name="z29" w:id="2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2"/>
    <w:bookmarkStart w:name="z30" w:id="2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3"/>
    <w:bookmarkStart w:name="z31" w:id="24"/>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4"/>
    <w:bookmarkStart w:name="z32" w:id="2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5"/>
    <w:bookmarkStart w:name="z33" w:id="26"/>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6"/>
    <w:bookmarkStart w:name="z34"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7"/>
    <w:bookmarkStart w:name="z35" w:id="28"/>
    <w:p>
      <w:pPr>
        <w:spacing w:after="0"/>
        <w:ind w:left="0"/>
        <w:jc w:val="both"/>
      </w:pPr>
      <w:r>
        <w:rPr>
          <w:rFonts w:ascii="Times New Roman"/>
          <w:b w:val="false"/>
          <w:i w:val="false"/>
          <w:color w:val="000000"/>
          <w:sz w:val="28"/>
        </w:rPr>
        <w:t>
      другие текущие вопросы местного сообщества.</w:t>
      </w:r>
    </w:p>
    <w:bookmarkEnd w:id="28"/>
    <w:bookmarkStart w:name="z36" w:id="29"/>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29"/>
    <w:bookmarkStart w:name="z37"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
    <w:bookmarkStart w:name="z38" w:id="31"/>
    <w:p>
      <w:pPr>
        <w:spacing w:after="0"/>
        <w:ind w:left="0"/>
        <w:jc w:val="both"/>
      </w:pPr>
      <w:r>
        <w:rPr>
          <w:rFonts w:ascii="Times New Roman"/>
          <w:b w:val="false"/>
          <w:i w:val="false"/>
          <w:color w:val="000000"/>
          <w:sz w:val="28"/>
        </w:rPr>
        <w:t>
      Аким в течение трех рабочих дней с момента регистрации обращения рассматривает письменное обращение и принимает решение о созыве собрания с указанием места и времени созыва.</w:t>
      </w:r>
    </w:p>
    <w:bookmarkEnd w:id="31"/>
    <w:bookmarkStart w:name="z39" w:id="3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другими не запрещенный законами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40" w:id="3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1" w:id="3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имеющих право в нем участывовать,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42"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43" w:id="3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6"/>
    <w:bookmarkStart w:name="z44"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45" w:id="3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8"/>
    <w:bookmarkStart w:name="z46" w:id="3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
    <w:bookmarkStart w:name="z47"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48" w:id="4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
    <w:bookmarkStart w:name="z49" w:id="4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
    <w:bookmarkStart w:name="z50" w:id="4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вправе присутствовать депутаты маслихата района, представители средств массовой информации и общественных объединений. Должностные лица, ответственные за организацию и собрания местного сообщества, обязаны приглашать на созыв собрания депутатов маслихата района и представителей средств массовой информации.</w:t>
      </w:r>
    </w:p>
    <w:bookmarkEnd w:id="43"/>
    <w:bookmarkStart w:name="z51" w:id="4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4"/>
    <w:bookmarkStart w:name="z52" w:id="4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5"/>
    <w:bookmarkStart w:name="z53" w:id="4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
    <w:bookmarkStart w:name="z54" w:id="4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7"/>
    <w:bookmarkStart w:name="z55" w:id="4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
    <w:bookmarkStart w:name="z56" w:id="4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
    <w:bookmarkStart w:name="z57" w:id="5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0"/>
    <w:bookmarkStart w:name="z58" w:id="5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1"/>
    <w:bookmarkStart w:name="z59" w:id="5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2"/>
    <w:bookmarkStart w:name="z60" w:id="53"/>
    <w:p>
      <w:pPr>
        <w:spacing w:after="0"/>
        <w:ind w:left="0"/>
        <w:jc w:val="both"/>
      </w:pPr>
      <w:r>
        <w:rPr>
          <w:rFonts w:ascii="Times New Roman"/>
          <w:b w:val="false"/>
          <w:i w:val="false"/>
          <w:color w:val="000000"/>
          <w:sz w:val="28"/>
        </w:rPr>
        <w:t>
      1) дата и место проведения собрания;</w:t>
      </w:r>
    </w:p>
    <w:bookmarkEnd w:id="53"/>
    <w:bookmarkStart w:name="z61" w:id="54"/>
    <w:p>
      <w:pPr>
        <w:spacing w:after="0"/>
        <w:ind w:left="0"/>
        <w:jc w:val="both"/>
      </w:pPr>
      <w:r>
        <w:rPr>
          <w:rFonts w:ascii="Times New Roman"/>
          <w:b w:val="false"/>
          <w:i w:val="false"/>
          <w:color w:val="000000"/>
          <w:sz w:val="28"/>
        </w:rPr>
        <w:t>
      2) количество и список членов собрания;</w:t>
      </w:r>
    </w:p>
    <w:bookmarkEnd w:id="54"/>
    <w:bookmarkStart w:name="z62" w:id="5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
    <w:bookmarkStart w:name="z63" w:id="5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6"/>
    <w:bookmarkStart w:name="z64" w:id="5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
    <w:bookmarkStart w:name="z65" w:id="5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8"/>
    <w:bookmarkStart w:name="z66" w:id="5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59"/>
    <w:bookmarkStart w:name="z67" w:id="6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0"/>
    <w:bookmarkStart w:name="z68" w:id="6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1"/>
    <w:bookmarkStart w:name="z69" w:id="6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 сельского округа, вопрос разрешается вышестоящим акимом.</w:t>
      </w:r>
    </w:p>
    <w:bookmarkEnd w:id="62"/>
    <w:bookmarkStart w:name="z70" w:id="6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3"/>
    <w:bookmarkStart w:name="z71" w:id="6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4"/>
    <w:bookmarkStart w:name="z72" w:id="6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5"/>
    <w:bookmarkStart w:name="z73" w:id="6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6"/>
    <w:bookmarkStart w:name="z74" w:id="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7"/>
    <w:bookmarkStart w:name="z75" w:id="6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8"/>
    <w:bookmarkStart w:name="z76" w:id="6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9"/>
    <w:bookmarkStart w:name="z77" w:id="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