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510a" w14:textId="0c15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2023 года № 8-1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августа 2024 года № 14-1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2024-2026 годы" от 14 декабря 2023 года № 8-1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437 736 224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121 551 971 тысяча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5 416 213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310 767 038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455 186 247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32 696 772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48 225 471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15 528 699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1 999 290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1 999 290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- 52 146 085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52 146 085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41 428 707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10 029 870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20 747 248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Учесть, что в областном бюджете на 2024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42 857 207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30 705 418 тысяч тенге – целевые текущие трансферты;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12 151 789 тысяч тенге – целевые трансферты на развитие.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Утвердить резерв местного исполнительного органа области на 2024 год в размере 18 205 000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 8-1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437 736 224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310 767 038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455 186 247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212 240 785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-52 146 085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