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ab68" w14:textId="c5da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2023 года № 7-2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августа 2024 года № 14-2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№7-2 "О городском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62 708 545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36 075 116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547 783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9 181 523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16 904 123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73 260 910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-343 361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-10 209 004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10 209 004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16 792 786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8 439 498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1 855 716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2024 год предусмотрены целевые текущие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 в общей сумме 2 054 579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лубрицированными катетерами одноразового использования лиц с инвалидностью с диагнозом "Spina bifida" – 8 681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270 939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16 213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4 117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-1 254 629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500 000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5 198 039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4 149 993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1 048 046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9 636 480 тысяч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333 572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80 934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-116 668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114 898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1 333 448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38 221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3 725 479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1 933 056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81 530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760 574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71 500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240 000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268 900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537 700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16 792 786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– 15 630 498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 для приобретение жилья – 1 162 288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городском бюджете на 2024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 бюджетов в общей сумме 4 226 158 тысяч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на 2024 год в размере 4 953 184 тысячи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 № 7-2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-10 209 004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