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e78e" w14:textId="d71e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Деркул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2024 года № 18-9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Деркул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437 851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136 574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252 277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437 851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поселка Деркул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поселка Деркул на 2025 год поступление трансфертов из вышестоящих органов в сумме 64 498 тысяч тенге и субвенции, передаваемой из городского бюджета в сумме 187 779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№18-9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2025 год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№18-9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2026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386 152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№18-9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2027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