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871c" w14:textId="c9d8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Муратсайского сельского округа Бокейординского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26 декабря 2024 года № 26-4.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Муратсайского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39 239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1 789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93 тысяч тенге;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37 357тысяч тенге;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40 597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-1 358 тыс.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дефицита(использование профицита) бюджета -   1 358 тыс.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1 358 тыс.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20 декабря 2024 года №25-4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26-4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-1 358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№26-4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2026 год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№26-4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2027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