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faa9" w14:textId="208f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21 декабря 2023 года № 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мая 2024 года № 19-3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 14-2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6 699 140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880 406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5 795 319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7 336 530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54 369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-691 759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691 759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488 960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249 960 тысяч тенге.;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2024 год поступление целевых трансфертов и кредитов из республиканского бюджета в общей сумме 937 892 тысячи тенге:";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"кредиты на приобретение жилья коммунального жилищного фонда для социально уязвимых слоев населения – 387 430 тысяч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 в районном бюджете на 2024 год поступление целевых трансфертов из областного бюджета в общей сумме 3 583 825 тысяч тенге:";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социально уязвимых слоев населения – 16 131 тысяча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 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14-2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5 795 319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