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2761" w14:textId="4ad2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Тауского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41 530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4 566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36 874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47 147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-5617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5617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Тауского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 29-2 "О районном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 на 2025 год размер целевых трансфертов передаваемых из районного бюджета в сумме 32 130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 30-3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2025 год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года №30-8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2026 год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№30-8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2027 год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