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d5d1" w14:textId="ffbd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Акпатерского сельского округа Казталовского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декабря 2024 года № 26-12.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  соответствии  с  Бюджетным  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  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 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Акпатерского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46 229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8 460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37 769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46 376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- 147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147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Акпатерского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20 декабря 2024 года №25 - 2 "О районном бюджете на 2025 - 2027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Акпатерского сельского округа на 2025 год поступления субвенции, передаваемых из районного бюджета в сумме 27 907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Постоянным комиссиям Казталовского районного маслихата поручить ежеквартально заслушивать отчеты администраторов бюджетных программ.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 2024 года № 26 - 12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Акпатерского сельского округа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26 - 12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Акпатерского сельского округа на 2026 год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 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26 - 12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Акпатерского сельского округа на 2027 год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 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