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b98" w14:textId="1820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2023 года № 15-3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17 октября 2024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2023 года № 15-3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5 011 071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1 270 651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3 718 220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5 882 544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79 825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2 590 тысяча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2 590 тысяча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- 953 888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953 888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736 230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 №23-1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