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adfe" w14:textId="6daa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2024-2026 годы" от 21 декабря 2023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мая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2024-2026 годы" от 21 декабря 2023 года №15-1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- 4 398 349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- 1 069 636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- 13 650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- 27 240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- 3 287 823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- 4 422 079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- 526 400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- 612 688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- 86 288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-550 130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- 550 130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- 612 688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- 86 288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23 730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2024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- 528 496 тысячи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13 585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2 317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49 804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линий электропередач в с. Мерей Таскалинского района – 109 390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50 000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302 744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- 1 926 813 тенге, в том числе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- 26 807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- 4 380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социальные выплаты отдельным категориям граждан – 1 108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- 48 527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452 447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 ЗКО – 448 555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с.Мерей Таскалинского района ЗКО – 290 950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329 269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с.Чижа-2 Таскалинского района ЗКО – 293 262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10 000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21 508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(городов областного значения) бюджетов на приобретение жилья – 309 944 тысячи тенге.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1 135 258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15-1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