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66ae" w14:textId="3a46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Таскалинского района</w:t>
      </w:r>
    </w:p>
    <w:p>
      <w:pPr>
        <w:spacing w:after="0"/>
        <w:ind w:left="0"/>
        <w:jc w:val="both"/>
      </w:pPr>
      <w:r>
        <w:rPr>
          <w:rFonts w:ascii="Times New Roman"/>
          <w:b w:val="false"/>
          <w:i w:val="false"/>
          <w:color w:val="000000"/>
          <w:sz w:val="28"/>
        </w:rPr>
        <w:t>Решение Таскалинского районного маслихата Западно-Казахстанской области от 30 июля 2024 года № 25-3</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Министерстве юстиции Республики Казахстан 8 сентября 2017 года № 15630) Таскалинский районный маслихат РЕШИЛ:</w:t>
      </w:r>
    </w:p>
    <w:bookmarkEnd w:id="0"/>
    <w:bookmarkStart w:name="z4" w:id="1"/>
    <w:p>
      <w:pPr>
        <w:spacing w:after="0"/>
        <w:ind w:left="0"/>
        <w:jc w:val="both"/>
      </w:pPr>
      <w:r>
        <w:rPr>
          <w:rFonts w:ascii="Times New Roman"/>
          <w:b w:val="false"/>
          <w:i w:val="false"/>
          <w:color w:val="000000"/>
          <w:sz w:val="28"/>
        </w:rPr>
        <w:t>
      1. Утвердить прилагаемый Регламент собрания местного сообщества сельских округов Таскалинского района.</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Таскалинского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30 июля 2024 года № 25-3</w:t>
            </w:r>
          </w:p>
        </w:tc>
      </w:tr>
    </w:tbl>
    <w:bookmarkStart w:name="z8" w:id="3"/>
    <w:p>
      <w:pPr>
        <w:spacing w:after="0"/>
        <w:ind w:left="0"/>
        <w:jc w:val="left"/>
      </w:pPr>
      <w:r>
        <w:rPr>
          <w:rFonts w:ascii="Times New Roman"/>
          <w:b/>
          <w:i w:val="false"/>
          <w:color w:val="000000"/>
        </w:rPr>
        <w:t xml:space="preserve"> Регламент собрания местного сообщества сельских округов Таскалинского района</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Таскалинского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Министерстве юстиции Республики Казахстан 8 сентября 2017 года № 15630).</w:t>
      </w:r>
    </w:p>
    <w:bookmarkEnd w:id="5"/>
    <w:bookmarkStart w:name="z11"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2"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сельских округов Таскалинского района в границах которой осуществляется местное самоуправление, формируются и функционируют его органы;</w:t>
      </w:r>
    </w:p>
    <w:bookmarkEnd w:id="7"/>
    <w:bookmarkStart w:name="z13"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4" w:id="9"/>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5"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6"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7" w:id="12"/>
    <w:p>
      <w:pPr>
        <w:spacing w:after="0"/>
        <w:ind w:left="0"/>
        <w:jc w:val="both"/>
      </w:pPr>
      <w:r>
        <w:rPr>
          <w:rFonts w:ascii="Times New Roman"/>
          <w:b w:val="false"/>
          <w:i w:val="false"/>
          <w:color w:val="000000"/>
          <w:sz w:val="28"/>
        </w:rPr>
        <w:t>
      3. Регламент собрания утверждается Таскалинским районным маслихатом.</w:t>
      </w:r>
    </w:p>
    <w:bookmarkEnd w:id="12"/>
    <w:bookmarkStart w:name="z18" w:id="13"/>
    <w:p>
      <w:pPr>
        <w:spacing w:after="0"/>
        <w:ind w:left="0"/>
        <w:jc w:val="both"/>
      </w:pPr>
      <w:r>
        <w:rPr>
          <w:rFonts w:ascii="Times New Roman"/>
          <w:b w:val="false"/>
          <w:i w:val="false"/>
          <w:color w:val="000000"/>
          <w:sz w:val="28"/>
        </w:rPr>
        <w:t>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19"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4"/>
    <w:bookmarkStart w:name="z20"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1"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2"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3"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4" w:id="19"/>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5" w:id="20"/>
    <w:p>
      <w:pPr>
        <w:spacing w:after="0"/>
        <w:ind w:left="0"/>
        <w:jc w:val="both"/>
      </w:pPr>
      <w:r>
        <w:rPr>
          <w:rFonts w:ascii="Times New Roman"/>
          <w:b w:val="false"/>
          <w:i w:val="false"/>
          <w:color w:val="000000"/>
          <w:sz w:val="28"/>
        </w:rPr>
        <w:t>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bookmarkEnd w:id="20"/>
    <w:bookmarkStart w:name="z26" w:id="21"/>
    <w:p>
      <w:pPr>
        <w:spacing w:after="0"/>
        <w:ind w:left="0"/>
        <w:jc w:val="both"/>
      </w:pPr>
      <w:r>
        <w:rPr>
          <w:rFonts w:ascii="Times New Roman"/>
          <w:b w:val="false"/>
          <w:i w:val="false"/>
          <w:color w:val="000000"/>
          <w:sz w:val="28"/>
        </w:rPr>
        <w:t>
      3. Порядок проведения созыва собрания местного сообщества</w:t>
      </w:r>
    </w:p>
    <w:bookmarkEnd w:id="21"/>
    <w:bookmarkStart w:name="z27" w:id="22"/>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22"/>
    <w:bookmarkStart w:name="z28"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29" w:id="24"/>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bookmarkEnd w:id="24"/>
    <w:bookmarkStart w:name="z30" w:id="25"/>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1" w:id="26"/>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26"/>
    <w:bookmarkStart w:name="z32"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27"/>
    <w:bookmarkStart w:name="z33"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28"/>
    <w:bookmarkStart w:name="z34" w:id="29"/>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29"/>
    <w:bookmarkStart w:name="z35" w:id="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36" w:id="31"/>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31"/>
    <w:bookmarkStart w:name="z37"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38"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39" w:id="34"/>
    <w:p>
      <w:pPr>
        <w:spacing w:after="0"/>
        <w:ind w:left="0"/>
        <w:jc w:val="both"/>
      </w:pPr>
      <w:r>
        <w:rPr>
          <w:rFonts w:ascii="Times New Roman"/>
          <w:b w:val="false"/>
          <w:i w:val="false"/>
          <w:color w:val="000000"/>
          <w:sz w:val="28"/>
        </w:rPr>
        <w:t>
      7. Собрание может созываться акимом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34"/>
    <w:bookmarkStart w:name="z40"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 указанием повестки дня.</w:t>
      </w:r>
    </w:p>
    <w:bookmarkEnd w:id="35"/>
    <w:bookmarkStart w:name="z41" w:id="3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2" w:id="37"/>
    <w:p>
      <w:pPr>
        <w:spacing w:after="0"/>
        <w:ind w:left="0"/>
        <w:jc w:val="both"/>
      </w:pPr>
      <w:r>
        <w:rPr>
          <w:rFonts w:ascii="Times New Roman"/>
          <w:b w:val="false"/>
          <w:i w:val="false"/>
          <w:color w:val="000000"/>
          <w:sz w:val="28"/>
        </w:rPr>
        <w:t>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3"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bookmarkEnd w:id="38"/>
    <w:bookmarkStart w:name="z44" w:id="39"/>
    <w:p>
      <w:pPr>
        <w:spacing w:after="0"/>
        <w:ind w:left="0"/>
        <w:jc w:val="both"/>
      </w:pPr>
      <w:r>
        <w:rPr>
          <w:rFonts w:ascii="Times New Roman"/>
          <w:b w:val="false"/>
          <w:i w:val="false"/>
          <w:color w:val="000000"/>
          <w:sz w:val="28"/>
        </w:rPr>
        <w:t>
      9.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5"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46" w:id="41"/>
    <w:p>
      <w:pPr>
        <w:spacing w:after="0"/>
        <w:ind w:left="0"/>
        <w:jc w:val="both"/>
      </w:pPr>
      <w:r>
        <w:rPr>
          <w:rFonts w:ascii="Times New Roman"/>
          <w:b w:val="false"/>
          <w:i w:val="false"/>
          <w:color w:val="000000"/>
          <w:sz w:val="28"/>
        </w:rPr>
        <w:t>
      10. Созыв собрания открывается акимом или уполномоченным им лицом.</w:t>
      </w:r>
    </w:p>
    <w:bookmarkEnd w:id="41"/>
    <w:bookmarkStart w:name="z47"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48" w:id="43"/>
    <w:p>
      <w:pPr>
        <w:spacing w:after="0"/>
        <w:ind w:left="0"/>
        <w:jc w:val="both"/>
      </w:pPr>
      <w:r>
        <w:rPr>
          <w:rFonts w:ascii="Times New Roman"/>
          <w:b w:val="false"/>
          <w:i w:val="false"/>
          <w:color w:val="000000"/>
          <w:sz w:val="28"/>
        </w:rPr>
        <w:t>
      11.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3"/>
    <w:bookmarkStart w:name="z49" w:id="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
    <w:bookmarkStart w:name="z50"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51"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52"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53" w:id="48"/>
    <w:p>
      <w:pPr>
        <w:spacing w:after="0"/>
        <w:ind w:left="0"/>
        <w:jc w:val="both"/>
      </w:pPr>
      <w:r>
        <w:rPr>
          <w:rFonts w:ascii="Times New Roman"/>
          <w:b w:val="false"/>
          <w:i w:val="false"/>
          <w:color w:val="000000"/>
          <w:sz w:val="28"/>
        </w:rPr>
        <w:t>
      12. На созыв собрания могут приглашаться депутаты районного маслихата,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8"/>
    <w:bookmarkStart w:name="z54"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55" w:id="50"/>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56"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1"/>
    <w:bookmarkStart w:name="z57"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58"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bookmarkStart w:name="z59" w:id="54"/>
    <w:p>
      <w:pPr>
        <w:spacing w:after="0"/>
        <w:ind w:left="0"/>
        <w:jc w:val="both"/>
      </w:pPr>
      <w:r>
        <w:rPr>
          <w:rFonts w:ascii="Times New Roman"/>
          <w:b w:val="false"/>
          <w:i w:val="false"/>
          <w:color w:val="000000"/>
          <w:sz w:val="28"/>
        </w:rPr>
        <w:t>
      4. Порядок принятия решений собранием местного сообщества</w:t>
      </w:r>
    </w:p>
    <w:bookmarkEnd w:id="54"/>
    <w:bookmarkStart w:name="z60" w:id="55"/>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55"/>
    <w:bookmarkStart w:name="z61"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bookmarkStart w:name="z62" w:id="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
    <w:bookmarkStart w:name="z63" w:id="58"/>
    <w:p>
      <w:pPr>
        <w:spacing w:after="0"/>
        <w:ind w:left="0"/>
        <w:jc w:val="both"/>
      </w:pPr>
      <w:r>
        <w:rPr>
          <w:rFonts w:ascii="Times New Roman"/>
          <w:b w:val="false"/>
          <w:i w:val="false"/>
          <w:color w:val="000000"/>
          <w:sz w:val="28"/>
        </w:rPr>
        <w:t>
      1) дата и место проведения собрания;</w:t>
      </w:r>
    </w:p>
    <w:bookmarkEnd w:id="58"/>
    <w:bookmarkStart w:name="z64"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65"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66"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67"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68"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3"/>
    <w:bookmarkStart w:name="z69"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Таскалинского района района.</w:t>
      </w:r>
    </w:p>
    <w:bookmarkEnd w:id="64"/>
    <w:bookmarkStart w:name="z70" w:id="65"/>
    <w:p>
      <w:pPr>
        <w:spacing w:after="0"/>
        <w:ind w:left="0"/>
        <w:jc w:val="both"/>
      </w:pPr>
      <w:r>
        <w:rPr>
          <w:rFonts w:ascii="Times New Roman"/>
          <w:b w:val="false"/>
          <w:i w:val="false"/>
          <w:color w:val="000000"/>
          <w:sz w:val="28"/>
        </w:rPr>
        <w:t>
      15. Решения, принятые собранием, рассматриваются акимом сельского округа в срок не более пяти рабочих дней.</w:t>
      </w:r>
    </w:p>
    <w:bookmarkEnd w:id="65"/>
    <w:bookmarkStart w:name="z71" w:id="66"/>
    <w:p>
      <w:pPr>
        <w:spacing w:after="0"/>
        <w:ind w:left="0"/>
        <w:jc w:val="both"/>
      </w:pPr>
      <w:r>
        <w:rPr>
          <w:rFonts w:ascii="Times New Roman"/>
          <w:b w:val="false"/>
          <w:i w:val="false"/>
          <w:color w:val="000000"/>
          <w:sz w:val="28"/>
        </w:rPr>
        <w:t>
      Акимы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настоящего регламента.</w:t>
      </w:r>
    </w:p>
    <w:bookmarkEnd w:id="66"/>
    <w:bookmarkStart w:name="z72"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 после его предварительного обсуждения на заседании маслихата Таскалинского района.</w:t>
      </w:r>
    </w:p>
    <w:bookmarkEnd w:id="67"/>
    <w:bookmarkStart w:name="z73" w:id="68"/>
    <w:p>
      <w:pPr>
        <w:spacing w:after="0"/>
        <w:ind w:left="0"/>
        <w:jc w:val="both"/>
      </w:pPr>
      <w:r>
        <w:rPr>
          <w:rFonts w:ascii="Times New Roman"/>
          <w:b w:val="false"/>
          <w:i w:val="false"/>
          <w:color w:val="000000"/>
          <w:sz w:val="28"/>
        </w:rPr>
        <w:t>
      16.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w:t>
      </w:r>
    </w:p>
    <w:bookmarkEnd w:id="68"/>
    <w:bookmarkStart w:name="z74" w:id="69"/>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9"/>
    <w:bookmarkStart w:name="z75" w:id="70"/>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0"/>
    <w:bookmarkStart w:name="z76" w:id="71"/>
    <w:p>
      <w:pPr>
        <w:spacing w:after="0"/>
        <w:ind w:left="0"/>
        <w:jc w:val="both"/>
      </w:pPr>
      <w:r>
        <w:rPr>
          <w:rFonts w:ascii="Times New Roman"/>
          <w:b w:val="false"/>
          <w:i w:val="false"/>
          <w:color w:val="000000"/>
          <w:sz w:val="28"/>
        </w:rPr>
        <w:t>
      4. Контроль за исполнением решений собрания местного сообщества</w:t>
      </w:r>
    </w:p>
    <w:bookmarkEnd w:id="71"/>
    <w:bookmarkStart w:name="z77" w:id="72"/>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72"/>
    <w:bookmarkStart w:name="z78" w:id="73"/>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3"/>
    <w:bookmarkStart w:name="z79" w:id="7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