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9e77" w14:textId="ec19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20 декабря 2023 года № 14-5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февраля 2024 года № 17-1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2024-2026 годы" от 20 декабря 2023 года № 14-5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3 315 349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782 062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2 512 787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3 394 639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145 834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145 834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-225 124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225 124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145 834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63 217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142 507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районном бюджете на 2024 год поступление целевых трансфертов из областного бюджета в общей сумме 134 903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1 217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14 408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36 798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10 000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– 0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Аксуат, Карагашского сельского округа, Чингирлауского района – 22 410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напорно-регулирующего сооружения с водонапорной башней в селе Шынгырлау, Чингирлауского района – 50 070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14-5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