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1073" w14:textId="1031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20 декабря 2023 года № 14-5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10 мая 2024 года № 20-1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2024-2026 годы" от 20 декабря 2023 года №14-5следующие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3 551 032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782 062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2 748 470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4 107 452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145 834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145 834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-702 254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702 254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– 564 258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63 217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201 213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"4.Учесть в районном бюджете на 2024 год поступление целевых трансфетов и кредитов из республиканского бюджета в общей сумме 293 573 тысяч тенге:";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жилья коммунального жилищного фонда для социально уязвимых слоев населения– 37 353 тысячи тенге;";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2024 год поступление целевых трансфетов и кредитов из областного бюджета в общей сумме 789 458 тысяч тенге: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1 217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14 408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36 798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10 000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 - 2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населения– 16 131 тысяча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47-62 км (15 км) "Чингирлау-Акшат-Сегизсай"Чингирлауского района – 110 000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62-77 км (15 км) "Чингирлау-Акшат-Сегизсай"Чингирлауского района – 110 000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Аксуат, Карагашского сельского округа, Чингирлауского района – 22 410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напорно-регулирующего сооружения с водонапорной башней в селе Шынгырлау, Чингирлауского района – 50 070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кредитыдля приобретение жилья коммунального жилищного фонда для социально уязвимых слоев населения– 418 424 тысячи тенге;";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14-5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