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364e" w14:textId="a953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Чингирлауского сельского округа Чингирлауского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декабря 2024 года № 31-8.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Чингирлауского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111 941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50 815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61 076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133 897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-21 956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21 956 тысяч: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21 956 тысяч.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Поступления в бюджет Чингирлауского сельского округа на 2025 год формируются в соответствии с Бюджетным кодексом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Чингирлауского сельского округа на 2025 год поступление целевых трансфертов из республиканского бюджета в общей сумме 134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134 тысячи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2025 год поступление целевых трансфертов из районного бюджета в общей сумме 5 733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5 733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Чингирлауского сельского округа на 2025 год поступления субвенции, передаваемой из районного бюджета в сумме 55 209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№31-8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