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e3f3" w14:textId="fdbe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Кайрактинского сельского округа на 2025- 2027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-702,7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Кайрактинского сельского округа на 2025 год объем субвенции с районного бюджета в сумме 9 960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Кайрактинского сельского округа на 2025 год поступление целевых текущих трансфертов из районного бюджета в сумме 8 519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Кайрактинского сельского округа на 2025 год поступление целевых текущих трансфертов из республиканского бюджета в сумме 19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Кайрактинского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