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73c9" w14:textId="b267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Мартукского района,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26 февраля 2025 года № 187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Мартукского района, следующую социальную поддержку на 2025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Мартукского районного маслихата" в установленном законодательством порядке обеспечить размещение настоящего решения на интернет - ресурсе Мартукского районного маслихата после его официального опубликования.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