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a229" w14:textId="c03a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декабря 2024 года № 166 "Об утверждении Мартукского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апреля 2025 года № 204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2025-2027 годы" от 23 декабря 2024 года № 166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-409 915,7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