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1fd0" w14:textId="0fe1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стимулирующих надбавок к должностным окладам финансовых работников коммунального государственного учреждения "Темирский районный молодежный ресурсный центр",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29 января 2025 года № 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Темирского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стимулирующих надбавок к должностным окладам финансовых работников коммунального государственного учреждения "Темирский районный молодежный ресурсный центр",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экономики и финансов"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Темирского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 № 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стимулирующих надбавок к должностным окладам финансовых работников коммунального государственного учреждения "Темирский районный молодежный ресурсный центр", финансируемых из местного бюджета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установления стимулирующих надбавок к должностным окладам коммунального государственного учреждения "Темирский районный молодежный ресурсный центр", финансируемых из местного бюджета (далее - стимулирующие надбавки), разработаны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целях повышения материальной заинтересованности в своевременном и качественном выполнении функции и задач работников Организации, а также за надлежащее выполнение должностных (служебных) обязанностей, и распространяются на коммунального государственного учреждения "Темирский районный молодежный ресурсный центр", финансируемых из местного бюджета.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Организаций и их размер устанавливаются за счет средств местного бюджета, по решению Темирского районного маслихата.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организаций, финансируемых из областного бюджета.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представление вносится непосредственным руководителем работника самостоятельных структурных подразделений первому руководителю Организации.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указываются фамилия и должность работника, и основания.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рассматривается руководителем Организации в срок не более 20-ти календарных дней.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установлении стимулирующей надбавки к должностному окладу,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необхомых информации в представлении для установления стимулирующей надбавки;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исполнительской и трудовой дисциплины.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функций,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Стимулирующая надбавка к должностным окладам не устанавливается работникам: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средства на выплату стимулирующих надбавок к должностным окладам работников организаций должны быть предусмотрены в плане финансирования (плане развития) организации каждый финансовый год.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