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a6ca" w14:textId="7eca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2024 года № 200 "Об утверждении Уилского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20 февраля 2025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2025-2027 годы" от 23 декабря 2024 года № 200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4 033 692,5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3 116 771,5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4 620 205,6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-604 701,1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604 701,1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586 513,1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16 746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1 637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25 178 тысяч тенге –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109 972 тысяч тенге –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2025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15 356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26 633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12 688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343 412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капитальный и средний ремонт автомобильных дорог районного значения и улиц населенных пунктов);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58 052 тысяч тенге – на реализацию мероприятий по социальной и инженерной инфраструктуре в сельских населенных пунктах в рамках проекта "Ауыл - Ел бесігі" (на капитальные расходы подведомственных государственных учреждений и организаций культуры).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2025 год в сумме 31 066,5 тысяч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от 23 декабря 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4 033 692,5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3 116 771,5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4 620 205,6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1 372 390,5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1 016 698,5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