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2c00" w14:textId="a752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пороговых значений розничных цен на социально значимые продовольственные товары на І квартал 2025 года по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10 января 2025 года № 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пунктом 7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национальной экономики Республики Казахстан от 30 марта 2015 года № 282,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пороговые значения розничных цен на социально значимые продовольственные товары на І квартал 2025 года по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Алматинской области" в установленном законодательством Республики Казахстан порядке обеспечить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Р. Исатаева.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"___" _________ 2025 года № _______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розничных цен на социально значимые продовольственные товары на I квартал 2025 года по Алматинской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Пороговые значения цен на социально значимые продовольственные товары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(лопаточно-грудная часть с костями)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2,5% жирности в мягкой упаковке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2,5% жирности в мягкой упаковке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 – 9 % жирности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72,5 % жирности, без наполнителей и растительных жиров)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белокачанная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– сахар-песок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 (кроме "Экстра")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