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0c5e" w14:textId="0d50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14 февраля 2025 года № 70</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
    <w:bookmarkStart w:name="z10" w:id="3"/>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3"/>
    <w:bookmarkStart w:name="z11" w:id="4"/>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4"/>
    <w:bookmarkStart w:name="z12" w:id="5"/>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5"/>
    <w:bookmarkStart w:name="z13" w:id="6"/>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6"/>
    <w:bookmarkStart w:name="z14" w:id="7"/>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7"/>
    <w:bookmarkStart w:name="z15" w:id="8"/>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8"/>
    <w:bookmarkStart w:name="z16" w:id="9"/>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9"/>
    <w:bookmarkStart w:name="z17" w:id="10"/>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0"/>
    <w:bookmarkStart w:name="z18" w:id="11"/>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1"/>
    <w:bookmarkStart w:name="z19" w:id="12"/>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2"/>
    <w:bookmarkStart w:name="z20" w:id="13"/>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3"/>
    <w:bookmarkStart w:name="z21" w:id="14"/>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4"/>
    <w:bookmarkStart w:name="z22" w:id="15"/>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15"/>
    <w:bookmarkStart w:name="z23" w:id="16"/>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16"/>
    <w:bookmarkStart w:name="z24" w:id="17"/>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17"/>
    <w:bookmarkStart w:name="z25" w:id="18"/>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18"/>
    <w:bookmarkStart w:name="z26" w:id="19"/>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19"/>
    <w:bookmarkStart w:name="z27" w:id="20"/>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0"/>
    <w:bookmarkStart w:name="z28" w:id="21"/>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1"/>
    <w:bookmarkStart w:name="z29" w:id="22"/>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2"/>
    <w:bookmarkStart w:name="z30" w:id="23"/>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3"/>
    <w:bookmarkStart w:name="z31" w:id="24"/>
    <w:p>
      <w:pPr>
        <w:spacing w:after="0"/>
        <w:ind w:left="0"/>
        <w:jc w:val="both"/>
      </w:pPr>
      <w:r>
        <w:rPr>
          <w:rFonts w:ascii="Times New Roman"/>
          <w:b w:val="false"/>
          <w:i w:val="false"/>
          <w:color w:val="000000"/>
          <w:sz w:val="28"/>
        </w:rPr>
        <w:t>
      обращающиеся на рынке товары являются однородными;</w:t>
      </w:r>
    </w:p>
    <w:bookmarkEnd w:id="24"/>
    <w:bookmarkStart w:name="z32" w:id="25"/>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25"/>
    <w:bookmarkStart w:name="z33" w:id="26"/>
    <w:p>
      <w:pPr>
        <w:spacing w:after="0"/>
        <w:ind w:left="0"/>
        <w:jc w:val="both"/>
      </w:pPr>
      <w:r>
        <w:rPr>
          <w:rFonts w:ascii="Times New Roman"/>
          <w:b w:val="false"/>
          <w:i w:val="false"/>
          <w:color w:val="000000"/>
          <w:sz w:val="28"/>
        </w:rPr>
        <w:t>
      информация о ценах является общедоступной;</w:t>
      </w:r>
    </w:p>
    <w:bookmarkEnd w:id="26"/>
    <w:bookmarkStart w:name="z34" w:id="27"/>
    <w:p>
      <w:pPr>
        <w:spacing w:after="0"/>
        <w:ind w:left="0"/>
        <w:jc w:val="both"/>
      </w:pPr>
      <w:r>
        <w:rPr>
          <w:rFonts w:ascii="Times New Roman"/>
          <w:b w:val="false"/>
          <w:i w:val="false"/>
          <w:color w:val="000000"/>
          <w:sz w:val="28"/>
        </w:rPr>
        <w:t>
      22) амортизация положительной либо отрицательной разницы между номинальной и справедливой стоимостью предоставленных займов, либо долгосрочных финансовых обязательств – это постепенное отнесение суммы числящейся разницы на доходы или расходы;</w:t>
      </w:r>
    </w:p>
    <w:bookmarkEnd w:id="27"/>
    <w:bookmarkStart w:name="z35" w:id="28"/>
    <w:p>
      <w:pPr>
        <w:spacing w:after="0"/>
        <w:ind w:left="0"/>
        <w:jc w:val="both"/>
      </w:pPr>
      <w:r>
        <w:rPr>
          <w:rFonts w:ascii="Times New Roman"/>
          <w:b w:val="false"/>
          <w:i w:val="false"/>
          <w:color w:val="000000"/>
          <w:sz w:val="28"/>
        </w:rPr>
        <w:t>
      23) биологический актив – животное или растение;</w:t>
      </w:r>
    </w:p>
    <w:bookmarkEnd w:id="28"/>
    <w:bookmarkStart w:name="z36" w:id="29"/>
    <w:p>
      <w:pPr>
        <w:spacing w:after="0"/>
        <w:ind w:left="0"/>
        <w:jc w:val="both"/>
      </w:pPr>
      <w:r>
        <w:rPr>
          <w:rFonts w:ascii="Times New Roman"/>
          <w:b w:val="false"/>
          <w:i w:val="false"/>
          <w:color w:val="000000"/>
          <w:sz w:val="28"/>
        </w:rPr>
        <w:t>
      24) доходы будущих периодов – доходы, относящиеся к будущим отчетным периодам, но фактически полученные в отчетном периоде;</w:t>
      </w:r>
    </w:p>
    <w:bookmarkEnd w:id="29"/>
    <w:bookmarkStart w:name="z37" w:id="30"/>
    <w:p>
      <w:pPr>
        <w:spacing w:after="0"/>
        <w:ind w:left="0"/>
        <w:jc w:val="both"/>
      </w:pPr>
      <w:r>
        <w:rPr>
          <w:rFonts w:ascii="Times New Roman"/>
          <w:b w:val="false"/>
          <w:i w:val="false"/>
          <w:color w:val="000000"/>
          <w:sz w:val="28"/>
        </w:rPr>
        <w:t>
      25) расходы будущих периодов – расходы, произведенные в настоящем периоде, но относящиеся к будущим периодам;</w:t>
      </w:r>
    </w:p>
    <w:bookmarkEnd w:id="30"/>
    <w:bookmarkStart w:name="z38" w:id="31"/>
    <w:p>
      <w:pPr>
        <w:spacing w:after="0"/>
        <w:ind w:left="0"/>
        <w:jc w:val="both"/>
      </w:pPr>
      <w:r>
        <w:rPr>
          <w:rFonts w:ascii="Times New Roman"/>
          <w:b w:val="false"/>
          <w:i w:val="false"/>
          <w:color w:val="000000"/>
          <w:sz w:val="28"/>
        </w:rPr>
        <w:t>
      26)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1"/>
    <w:bookmarkStart w:name="z39" w:id="32"/>
    <w:p>
      <w:pPr>
        <w:spacing w:after="0"/>
        <w:ind w:left="0"/>
        <w:jc w:val="both"/>
      </w:pPr>
      <w:r>
        <w:rPr>
          <w:rFonts w:ascii="Times New Roman"/>
          <w:b w:val="false"/>
          <w:i w:val="false"/>
          <w:color w:val="000000"/>
          <w:sz w:val="28"/>
        </w:rPr>
        <w:t>
      27) участник совместного предприятия – сторона в совместном предприятии, имеющая совместный контроль над этим совместным предприятием;</w:t>
      </w:r>
    </w:p>
    <w:bookmarkEnd w:id="32"/>
    <w:bookmarkStart w:name="z40" w:id="33"/>
    <w:p>
      <w:pPr>
        <w:spacing w:after="0"/>
        <w:ind w:left="0"/>
        <w:jc w:val="both"/>
      </w:pPr>
      <w:r>
        <w:rPr>
          <w:rFonts w:ascii="Times New Roman"/>
          <w:b w:val="false"/>
          <w:i w:val="false"/>
          <w:color w:val="000000"/>
          <w:sz w:val="28"/>
        </w:rPr>
        <w:t>
      28) совместная деятельность – деятельность, совместно контролируемая двумя или более сторонами;</w:t>
      </w:r>
    </w:p>
    <w:bookmarkEnd w:id="33"/>
    <w:bookmarkStart w:name="z41" w:id="34"/>
    <w:p>
      <w:pPr>
        <w:spacing w:after="0"/>
        <w:ind w:left="0"/>
        <w:jc w:val="both"/>
      </w:pPr>
      <w:r>
        <w:rPr>
          <w:rFonts w:ascii="Times New Roman"/>
          <w:b w:val="false"/>
          <w:i w:val="false"/>
          <w:color w:val="000000"/>
          <w:sz w:val="28"/>
        </w:rPr>
        <w:t>
      29)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Start w:name="z43" w:id="35"/>
    <w:p>
      <w:pPr>
        <w:spacing w:after="0"/>
        <w:ind w:left="0"/>
        <w:jc w:val="both"/>
      </w:pPr>
      <w:r>
        <w:rPr>
          <w:rFonts w:ascii="Times New Roman"/>
          <w:b w:val="false"/>
          <w:i w:val="false"/>
          <w:color w:val="000000"/>
          <w:sz w:val="28"/>
        </w:rPr>
        <w:t>
      31) вексель – платежный документ строго установленной формы, содержащий одностороннее безусловное денежное обязательство;</w:t>
      </w:r>
    </w:p>
    <w:bookmarkEnd w:id="35"/>
    <w:bookmarkStart w:name="z44" w:id="36"/>
    <w:p>
      <w:pPr>
        <w:spacing w:after="0"/>
        <w:ind w:left="0"/>
        <w:jc w:val="both"/>
      </w:pPr>
      <w:r>
        <w:rPr>
          <w:rFonts w:ascii="Times New Roman"/>
          <w:b w:val="false"/>
          <w:i w:val="false"/>
          <w:color w:val="000000"/>
          <w:sz w:val="28"/>
        </w:rPr>
        <w:t>
      32)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36"/>
    <w:bookmarkStart w:name="z45" w:id="37"/>
    <w:p>
      <w:pPr>
        <w:spacing w:after="0"/>
        <w:ind w:left="0"/>
        <w:jc w:val="both"/>
      </w:pPr>
      <w:r>
        <w:rPr>
          <w:rFonts w:ascii="Times New Roman"/>
          <w:b w:val="false"/>
          <w:i w:val="false"/>
          <w:color w:val="000000"/>
          <w:sz w:val="28"/>
        </w:rPr>
        <w:t>
      33)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37"/>
    <w:bookmarkStart w:name="z46" w:id="38"/>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38"/>
    <w:bookmarkStart w:name="z47" w:id="39"/>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39"/>
    <w:bookmarkStart w:name="z48" w:id="40"/>
    <w:p>
      <w:pPr>
        <w:spacing w:after="0"/>
        <w:ind w:left="0"/>
        <w:jc w:val="both"/>
      </w:pPr>
      <w:r>
        <w:rPr>
          <w:rFonts w:ascii="Times New Roman"/>
          <w:b w:val="false"/>
          <w:i w:val="false"/>
          <w:color w:val="000000"/>
          <w:sz w:val="28"/>
        </w:rPr>
        <w:t>
      арендатором;</w:t>
      </w:r>
    </w:p>
    <w:bookmarkEnd w:id="40"/>
    <w:bookmarkStart w:name="z49" w:id="41"/>
    <w:p>
      <w:pPr>
        <w:spacing w:after="0"/>
        <w:ind w:left="0"/>
        <w:jc w:val="both"/>
      </w:pPr>
      <w:r>
        <w:rPr>
          <w:rFonts w:ascii="Times New Roman"/>
          <w:b w:val="false"/>
          <w:i w:val="false"/>
          <w:color w:val="000000"/>
          <w:sz w:val="28"/>
        </w:rPr>
        <w:t>
      стороной, связанной с арендатором;</w:t>
      </w:r>
    </w:p>
    <w:bookmarkEnd w:id="41"/>
    <w:bookmarkStart w:name="z50" w:id="42"/>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2"/>
    <w:bookmarkStart w:name="z51" w:id="43"/>
    <w:p>
      <w:pPr>
        <w:spacing w:after="0"/>
        <w:ind w:left="0"/>
        <w:jc w:val="both"/>
      </w:pPr>
      <w:r>
        <w:rPr>
          <w:rFonts w:ascii="Times New Roman"/>
          <w:b w:val="false"/>
          <w:i w:val="false"/>
          <w:color w:val="000000"/>
          <w:sz w:val="28"/>
        </w:rPr>
        <w:t>
      34)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3"/>
    <w:bookmarkStart w:name="z52" w:id="44"/>
    <w:p>
      <w:pPr>
        <w:spacing w:after="0"/>
        <w:ind w:left="0"/>
        <w:jc w:val="both"/>
      </w:pPr>
      <w:r>
        <w:rPr>
          <w:rFonts w:ascii="Times New Roman"/>
          <w:b w:val="false"/>
          <w:i w:val="false"/>
          <w:color w:val="000000"/>
          <w:sz w:val="28"/>
        </w:rPr>
        <w:t>
      35)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44"/>
    <w:bookmarkStart w:name="z53" w:id="45"/>
    <w:p>
      <w:pPr>
        <w:spacing w:after="0"/>
        <w:ind w:left="0"/>
        <w:jc w:val="both"/>
      </w:pPr>
      <w:r>
        <w:rPr>
          <w:rFonts w:ascii="Times New Roman"/>
          <w:b w:val="false"/>
          <w:i w:val="false"/>
          <w:color w:val="000000"/>
          <w:sz w:val="28"/>
        </w:rPr>
        <w:t>
      36)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45"/>
    <w:bookmarkStart w:name="z54" w:id="46"/>
    <w:p>
      <w:pPr>
        <w:spacing w:after="0"/>
        <w:ind w:left="0"/>
        <w:jc w:val="both"/>
      </w:pPr>
      <w:r>
        <w:rPr>
          <w:rFonts w:ascii="Times New Roman"/>
          <w:b w:val="false"/>
          <w:i w:val="false"/>
          <w:color w:val="000000"/>
          <w:sz w:val="28"/>
        </w:rPr>
        <w:t>
      37)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46"/>
    <w:bookmarkStart w:name="z55" w:id="47"/>
    <w:p>
      <w:pPr>
        <w:spacing w:after="0"/>
        <w:ind w:left="0"/>
        <w:jc w:val="both"/>
      </w:pPr>
      <w:r>
        <w:rPr>
          <w:rFonts w:ascii="Times New Roman"/>
          <w:b w:val="false"/>
          <w:i w:val="false"/>
          <w:color w:val="000000"/>
          <w:sz w:val="28"/>
        </w:rPr>
        <w:t>
      38)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47"/>
    <w:bookmarkStart w:name="z56" w:id="48"/>
    <w:p>
      <w:pPr>
        <w:spacing w:after="0"/>
        <w:ind w:left="0"/>
        <w:jc w:val="both"/>
      </w:pPr>
      <w:r>
        <w:rPr>
          <w:rFonts w:ascii="Times New Roman"/>
          <w:b w:val="false"/>
          <w:i w:val="false"/>
          <w:color w:val="000000"/>
          <w:sz w:val="28"/>
        </w:rPr>
        <w:t>
      39) юридическое обязательство – обязательство, возникающее на основании законодательства или договора;</w:t>
      </w:r>
    </w:p>
    <w:bookmarkEnd w:id="48"/>
    <w:bookmarkStart w:name="z57" w:id="49"/>
    <w:p>
      <w:pPr>
        <w:spacing w:after="0"/>
        <w:ind w:left="0"/>
        <w:jc w:val="both"/>
      </w:pPr>
      <w:r>
        <w:rPr>
          <w:rFonts w:ascii="Times New Roman"/>
          <w:b w:val="false"/>
          <w:i w:val="false"/>
          <w:color w:val="000000"/>
          <w:sz w:val="28"/>
        </w:rPr>
        <w:t>
      40)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49"/>
    <w:bookmarkStart w:name="z58" w:id="50"/>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50"/>
    <w:bookmarkStart w:name="z59" w:id="51"/>
    <w:p>
      <w:pPr>
        <w:spacing w:after="0"/>
        <w:ind w:left="0"/>
        <w:jc w:val="both"/>
      </w:pPr>
      <w:r>
        <w:rPr>
          <w:rFonts w:ascii="Times New Roman"/>
          <w:b w:val="false"/>
          <w:i w:val="false"/>
          <w:color w:val="000000"/>
          <w:sz w:val="28"/>
        </w:rPr>
        <w:t>
      продажи в ходе обычной текущей деятельности;</w:t>
      </w:r>
    </w:p>
    <w:bookmarkEnd w:id="51"/>
    <w:bookmarkStart w:name="z60" w:id="52"/>
    <w:p>
      <w:pPr>
        <w:spacing w:after="0"/>
        <w:ind w:left="0"/>
        <w:jc w:val="both"/>
      </w:pPr>
      <w:r>
        <w:rPr>
          <w:rFonts w:ascii="Times New Roman"/>
          <w:b w:val="false"/>
          <w:i w:val="false"/>
          <w:color w:val="000000"/>
          <w:sz w:val="28"/>
        </w:rPr>
        <w:t>
      41)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2"/>
    <w:bookmarkStart w:name="z61" w:id="53"/>
    <w:p>
      <w:pPr>
        <w:spacing w:after="0"/>
        <w:ind w:left="0"/>
        <w:jc w:val="both"/>
      </w:pPr>
      <w:r>
        <w:rPr>
          <w:rFonts w:ascii="Times New Roman"/>
          <w:b w:val="false"/>
          <w:i w:val="false"/>
          <w:color w:val="000000"/>
          <w:sz w:val="28"/>
        </w:rPr>
        <w:t>
      42)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53"/>
    <w:bookmarkStart w:name="z62" w:id="54"/>
    <w:p>
      <w:pPr>
        <w:spacing w:after="0"/>
        <w:ind w:left="0"/>
        <w:jc w:val="both"/>
      </w:pPr>
      <w:r>
        <w:rPr>
          <w:rFonts w:ascii="Times New Roman"/>
          <w:b w:val="false"/>
          <w:i w:val="false"/>
          <w:color w:val="000000"/>
          <w:sz w:val="28"/>
        </w:rPr>
        <w:t>
      43)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54"/>
    <w:bookmarkStart w:name="z63" w:id="55"/>
    <w:p>
      <w:pPr>
        <w:spacing w:after="0"/>
        <w:ind w:left="0"/>
        <w:jc w:val="both"/>
      </w:pPr>
      <w:r>
        <w:rPr>
          <w:rFonts w:ascii="Times New Roman"/>
          <w:b w:val="false"/>
          <w:i w:val="false"/>
          <w:color w:val="000000"/>
          <w:sz w:val="28"/>
        </w:rPr>
        <w:t>
      44)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55"/>
    <w:bookmarkStart w:name="z64" w:id="56"/>
    <w:p>
      <w:pPr>
        <w:spacing w:after="0"/>
        <w:ind w:left="0"/>
        <w:jc w:val="both"/>
      </w:pPr>
      <w:r>
        <w:rPr>
          <w:rFonts w:ascii="Times New Roman"/>
          <w:b w:val="false"/>
          <w:i w:val="false"/>
          <w:color w:val="000000"/>
          <w:sz w:val="28"/>
        </w:rPr>
        <w:t>
      45) валюта представления финансовой отчетности – валюта, в которой представляется финансовая отчетность;</w:t>
      </w:r>
    </w:p>
    <w:bookmarkEnd w:id="56"/>
    <w:bookmarkStart w:name="z65" w:id="57"/>
    <w:p>
      <w:pPr>
        <w:spacing w:after="0"/>
        <w:ind w:left="0"/>
        <w:jc w:val="both"/>
      </w:pPr>
      <w:r>
        <w:rPr>
          <w:rFonts w:ascii="Times New Roman"/>
          <w:b w:val="false"/>
          <w:i w:val="false"/>
          <w:color w:val="000000"/>
          <w:sz w:val="28"/>
        </w:rPr>
        <w:t>
      46)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57"/>
    <w:bookmarkStart w:name="z66" w:id="58"/>
    <w:p>
      <w:pPr>
        <w:spacing w:after="0"/>
        <w:ind w:left="0"/>
        <w:jc w:val="both"/>
      </w:pPr>
      <w:r>
        <w:rPr>
          <w:rFonts w:ascii="Times New Roman"/>
          <w:b w:val="false"/>
          <w:i w:val="false"/>
          <w:color w:val="000000"/>
          <w:sz w:val="28"/>
        </w:rPr>
        <w:t>
      47) финансовое обязательство – любое обязательство, которое является договорным обязательством:</w:t>
      </w:r>
    </w:p>
    <w:bookmarkEnd w:id="58"/>
    <w:bookmarkStart w:name="z67" w:id="59"/>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59"/>
    <w:bookmarkStart w:name="z68" w:id="60"/>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60"/>
    <w:bookmarkStart w:name="z69" w:id="61"/>
    <w:p>
      <w:pPr>
        <w:spacing w:after="0"/>
        <w:ind w:left="0"/>
        <w:jc w:val="both"/>
      </w:pPr>
      <w:r>
        <w:rPr>
          <w:rFonts w:ascii="Times New Roman"/>
          <w:b w:val="false"/>
          <w:i w:val="false"/>
          <w:color w:val="000000"/>
          <w:sz w:val="28"/>
        </w:rPr>
        <w:t>
      48) ассоциированная организация – организация на которую инвестор имеет значительное влияние;</w:t>
      </w:r>
    </w:p>
    <w:bookmarkEnd w:id="61"/>
    <w:bookmarkStart w:name="z70" w:id="62"/>
    <w:p>
      <w:pPr>
        <w:spacing w:after="0"/>
        <w:ind w:left="0"/>
        <w:jc w:val="both"/>
      </w:pPr>
      <w:r>
        <w:rPr>
          <w:rFonts w:ascii="Times New Roman"/>
          <w:b w:val="false"/>
          <w:i w:val="false"/>
          <w:color w:val="000000"/>
          <w:sz w:val="28"/>
        </w:rPr>
        <w:t>
      49) запасы – активы:</w:t>
      </w:r>
    </w:p>
    <w:bookmarkEnd w:id="62"/>
    <w:bookmarkStart w:name="z71" w:id="63"/>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3"/>
    <w:bookmarkStart w:name="z72" w:id="64"/>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64"/>
    <w:bookmarkStart w:name="z73" w:id="65"/>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65"/>
    <w:bookmarkStart w:name="z74" w:id="66"/>
    <w:p>
      <w:pPr>
        <w:spacing w:after="0"/>
        <w:ind w:left="0"/>
        <w:jc w:val="both"/>
      </w:pPr>
      <w:r>
        <w:rPr>
          <w:rFonts w:ascii="Times New Roman"/>
          <w:b w:val="false"/>
          <w:i w:val="false"/>
          <w:color w:val="000000"/>
          <w:sz w:val="28"/>
        </w:rPr>
        <w:t>
      производимые для продажи или распределения;</w:t>
      </w:r>
    </w:p>
    <w:bookmarkEnd w:id="66"/>
    <w:bookmarkStart w:name="z75" w:id="67"/>
    <w:p>
      <w:pPr>
        <w:spacing w:after="0"/>
        <w:ind w:left="0"/>
        <w:jc w:val="both"/>
      </w:pPr>
      <w:r>
        <w:rPr>
          <w:rFonts w:ascii="Times New Roman"/>
          <w:b w:val="false"/>
          <w:i w:val="false"/>
          <w:color w:val="000000"/>
          <w:sz w:val="28"/>
        </w:rPr>
        <w:t>
      50) нематериальный актив – идентифицируемый немонетарный актив, не имеющий физической формы;</w:t>
      </w:r>
    </w:p>
    <w:bookmarkEnd w:id="67"/>
    <w:bookmarkStart w:name="z76" w:id="68"/>
    <w:p>
      <w:pPr>
        <w:spacing w:after="0"/>
        <w:ind w:left="0"/>
        <w:jc w:val="both"/>
      </w:pPr>
      <w:r>
        <w:rPr>
          <w:rFonts w:ascii="Times New Roman"/>
          <w:b w:val="false"/>
          <w:i w:val="false"/>
          <w:color w:val="000000"/>
          <w:sz w:val="28"/>
        </w:rPr>
        <w:t>
      51)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68"/>
    <w:bookmarkStart w:name="z77" w:id="69"/>
    <w:p>
      <w:pPr>
        <w:spacing w:after="0"/>
        <w:ind w:left="0"/>
        <w:jc w:val="both"/>
      </w:pPr>
      <w:r>
        <w:rPr>
          <w:rFonts w:ascii="Times New Roman"/>
          <w:b w:val="false"/>
          <w:i w:val="false"/>
          <w:color w:val="000000"/>
          <w:sz w:val="28"/>
        </w:rPr>
        <w:t>
      52)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69"/>
    <w:bookmarkStart w:name="z78" w:id="70"/>
    <w:p>
      <w:pPr>
        <w:spacing w:after="0"/>
        <w:ind w:left="0"/>
        <w:jc w:val="both"/>
      </w:pPr>
      <w:r>
        <w:rPr>
          <w:rFonts w:ascii="Times New Roman"/>
          <w:b w:val="false"/>
          <w:i w:val="false"/>
          <w:color w:val="000000"/>
          <w:sz w:val="28"/>
        </w:rPr>
        <w:t>
      53) рыночная котировочная цена – сумма денежных средств, которая может быть получена от продажи или уплачена при приобретении финансового инструмента на активном рынке;</w:t>
      </w:r>
    </w:p>
    <w:bookmarkEnd w:id="70"/>
    <w:bookmarkStart w:name="z79" w:id="71"/>
    <w:p>
      <w:pPr>
        <w:spacing w:after="0"/>
        <w:ind w:left="0"/>
        <w:jc w:val="both"/>
      </w:pPr>
      <w:r>
        <w:rPr>
          <w:rFonts w:ascii="Times New Roman"/>
          <w:b w:val="false"/>
          <w:i w:val="false"/>
          <w:color w:val="000000"/>
          <w:sz w:val="28"/>
        </w:rPr>
        <w:t>
      54) основные средства – материальные объекты, которые:</w:t>
      </w:r>
    </w:p>
    <w:bookmarkEnd w:id="71"/>
    <w:bookmarkStart w:name="z80" w:id="72"/>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2"/>
    <w:bookmarkStart w:name="z81" w:id="73"/>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3"/>
    <w:bookmarkStart w:name="z82" w:id="74"/>
    <w:p>
      <w:pPr>
        <w:spacing w:after="0"/>
        <w:ind w:left="0"/>
        <w:jc w:val="both"/>
      </w:pPr>
      <w:r>
        <w:rPr>
          <w:rFonts w:ascii="Times New Roman"/>
          <w:b w:val="false"/>
          <w:i w:val="false"/>
          <w:color w:val="000000"/>
          <w:sz w:val="28"/>
        </w:rPr>
        <w:t>
      55) операционная аренда – аренда, отличная от финансовой аренды;</w:t>
      </w:r>
    </w:p>
    <w:bookmarkEnd w:id="74"/>
    <w:bookmarkStart w:name="z83" w:id="75"/>
    <w:p>
      <w:pPr>
        <w:spacing w:after="0"/>
        <w:ind w:left="0"/>
        <w:jc w:val="both"/>
      </w:pPr>
      <w:r>
        <w:rPr>
          <w:rFonts w:ascii="Times New Roman"/>
          <w:b w:val="false"/>
          <w:i w:val="false"/>
          <w:color w:val="000000"/>
          <w:sz w:val="28"/>
        </w:rPr>
        <w:t>
      56)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75"/>
    <w:bookmarkStart w:name="z84" w:id="76"/>
    <w:p>
      <w:pPr>
        <w:spacing w:after="0"/>
        <w:ind w:left="0"/>
        <w:jc w:val="both"/>
      </w:pPr>
      <w:r>
        <w:rPr>
          <w:rFonts w:ascii="Times New Roman"/>
          <w:b w:val="false"/>
          <w:i w:val="false"/>
          <w:color w:val="000000"/>
          <w:sz w:val="28"/>
        </w:rPr>
        <w:t>
      57)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76"/>
    <w:bookmarkStart w:name="z85" w:id="77"/>
    <w:p>
      <w:pPr>
        <w:spacing w:after="0"/>
        <w:ind w:left="0"/>
        <w:jc w:val="both"/>
      </w:pPr>
      <w:r>
        <w:rPr>
          <w:rFonts w:ascii="Times New Roman"/>
          <w:b w:val="false"/>
          <w:i w:val="false"/>
          <w:color w:val="000000"/>
          <w:sz w:val="28"/>
        </w:rPr>
        <w:t>
      58)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77"/>
    <w:bookmarkStart w:name="z86" w:id="78"/>
    <w:p>
      <w:pPr>
        <w:spacing w:after="0"/>
        <w:ind w:left="0"/>
        <w:jc w:val="both"/>
      </w:pPr>
      <w:r>
        <w:rPr>
          <w:rFonts w:ascii="Times New Roman"/>
          <w:b w:val="false"/>
          <w:i w:val="false"/>
          <w:color w:val="000000"/>
          <w:sz w:val="28"/>
        </w:rPr>
        <w:t>
      59)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78"/>
    <w:bookmarkStart w:name="z87" w:id="79"/>
    <w:p>
      <w:pPr>
        <w:spacing w:after="0"/>
        <w:ind w:left="0"/>
        <w:jc w:val="both"/>
      </w:pPr>
      <w:r>
        <w:rPr>
          <w:rFonts w:ascii="Times New Roman"/>
          <w:b w:val="false"/>
          <w:i w:val="false"/>
          <w:color w:val="000000"/>
          <w:sz w:val="28"/>
        </w:rPr>
        <w:t>
      60)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79"/>
    <w:bookmarkStart w:name="z88" w:id="80"/>
    <w:p>
      <w:pPr>
        <w:spacing w:after="0"/>
        <w:ind w:left="0"/>
        <w:jc w:val="both"/>
      </w:pPr>
      <w:r>
        <w:rPr>
          <w:rFonts w:ascii="Times New Roman"/>
          <w:b w:val="false"/>
          <w:i w:val="false"/>
          <w:color w:val="000000"/>
          <w:sz w:val="28"/>
        </w:rPr>
        <w:t>
      61)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80"/>
    <w:bookmarkStart w:name="z89" w:id="81"/>
    <w:p>
      <w:pPr>
        <w:spacing w:after="0"/>
        <w:ind w:left="0"/>
        <w:jc w:val="both"/>
      </w:pPr>
      <w:r>
        <w:rPr>
          <w:rFonts w:ascii="Times New Roman"/>
          <w:b w:val="false"/>
          <w:i w:val="false"/>
          <w:color w:val="000000"/>
          <w:sz w:val="28"/>
        </w:rPr>
        <w:t>
      62) чистые активы/капитал – доля в активах государственного учреждения, остающаяся после вычета всех его обязательств;</w:t>
      </w:r>
    </w:p>
    <w:bookmarkEnd w:id="81"/>
    <w:bookmarkStart w:name="z90" w:id="82"/>
    <w:p>
      <w:pPr>
        <w:spacing w:after="0"/>
        <w:ind w:left="0"/>
        <w:jc w:val="both"/>
      </w:pPr>
      <w:r>
        <w:rPr>
          <w:rFonts w:ascii="Times New Roman"/>
          <w:b w:val="false"/>
          <w:i w:val="false"/>
          <w:color w:val="000000"/>
          <w:sz w:val="28"/>
        </w:rPr>
        <w:t>
      63)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2"/>
    <w:bookmarkStart w:name="z91" w:id="83"/>
    <w:p>
      <w:pPr>
        <w:spacing w:after="0"/>
        <w:ind w:left="0"/>
        <w:jc w:val="both"/>
      </w:pPr>
      <w:r>
        <w:rPr>
          <w:rFonts w:ascii="Times New Roman"/>
          <w:b w:val="false"/>
          <w:i w:val="false"/>
          <w:color w:val="000000"/>
          <w:sz w:val="28"/>
        </w:rPr>
        <w:t>
      64)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3"/>
    <w:bookmarkStart w:name="z92" w:id="84"/>
    <w:p>
      <w:pPr>
        <w:spacing w:after="0"/>
        <w:ind w:left="0"/>
        <w:jc w:val="both"/>
      </w:pPr>
      <w:r>
        <w:rPr>
          <w:rFonts w:ascii="Times New Roman"/>
          <w:b w:val="false"/>
          <w:i w:val="false"/>
          <w:color w:val="000000"/>
          <w:sz w:val="28"/>
        </w:rPr>
        <w:t>
      65)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84"/>
    <w:bookmarkStart w:name="z93" w:id="85"/>
    <w:p>
      <w:pPr>
        <w:spacing w:after="0"/>
        <w:ind w:left="0"/>
        <w:jc w:val="both"/>
      </w:pPr>
      <w:r>
        <w:rPr>
          <w:rFonts w:ascii="Times New Roman"/>
          <w:b w:val="false"/>
          <w:i w:val="false"/>
          <w:color w:val="000000"/>
          <w:sz w:val="28"/>
        </w:rPr>
        <w:t>
      66)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85"/>
    <w:bookmarkStart w:name="z94" w:id="86"/>
    <w:p>
      <w:pPr>
        <w:spacing w:after="0"/>
        <w:ind w:left="0"/>
        <w:jc w:val="both"/>
      </w:pPr>
      <w:r>
        <w:rPr>
          <w:rFonts w:ascii="Times New Roman"/>
          <w:b w:val="false"/>
          <w:i w:val="false"/>
          <w:color w:val="000000"/>
          <w:sz w:val="28"/>
        </w:rPr>
        <w:t>
      67) понятность – информация, предоставляемая в финансовой отчетности, понятна пользователям;</w:t>
      </w:r>
    </w:p>
    <w:bookmarkEnd w:id="86"/>
    <w:bookmarkStart w:name="z95" w:id="87"/>
    <w:p>
      <w:pPr>
        <w:spacing w:after="0"/>
        <w:ind w:left="0"/>
        <w:jc w:val="both"/>
      </w:pPr>
      <w:r>
        <w:rPr>
          <w:rFonts w:ascii="Times New Roman"/>
          <w:b w:val="false"/>
          <w:i w:val="false"/>
          <w:color w:val="000000"/>
          <w:sz w:val="28"/>
        </w:rPr>
        <w:t>
      68)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87"/>
    <w:bookmarkStart w:name="z96" w:id="88"/>
    <w:p>
      <w:pPr>
        <w:spacing w:after="0"/>
        <w:ind w:left="0"/>
        <w:jc w:val="both"/>
      </w:pPr>
      <w:r>
        <w:rPr>
          <w:rFonts w:ascii="Times New Roman"/>
          <w:b w:val="false"/>
          <w:i w:val="false"/>
          <w:color w:val="000000"/>
          <w:sz w:val="28"/>
        </w:rPr>
        <w:t>
      69) функциональная валюта – валюта основной экономической среды, в которой функционирует субъект;</w:t>
      </w:r>
    </w:p>
    <w:bookmarkEnd w:id="88"/>
    <w:bookmarkStart w:name="z97" w:id="89"/>
    <w:p>
      <w:pPr>
        <w:spacing w:after="0"/>
        <w:ind w:left="0"/>
        <w:jc w:val="both"/>
      </w:pPr>
      <w:r>
        <w:rPr>
          <w:rFonts w:ascii="Times New Roman"/>
          <w:b w:val="false"/>
          <w:i w:val="false"/>
          <w:color w:val="000000"/>
          <w:sz w:val="28"/>
        </w:rPr>
        <w:t>
      70)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89"/>
    <w:bookmarkStart w:name="z98" w:id="90"/>
    <w:p>
      <w:pPr>
        <w:spacing w:after="0"/>
        <w:ind w:left="0"/>
        <w:jc w:val="both"/>
      </w:pPr>
      <w:r>
        <w:rPr>
          <w:rFonts w:ascii="Times New Roman"/>
          <w:b w:val="false"/>
          <w:i w:val="false"/>
          <w:color w:val="000000"/>
          <w:sz w:val="28"/>
        </w:rPr>
        <w:t>
      71)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90"/>
    <w:bookmarkStart w:name="z99" w:id="91"/>
    <w:p>
      <w:pPr>
        <w:spacing w:after="0"/>
        <w:ind w:left="0"/>
        <w:jc w:val="both"/>
      </w:pPr>
      <w:r>
        <w:rPr>
          <w:rFonts w:ascii="Times New Roman"/>
          <w:b w:val="false"/>
          <w:i w:val="false"/>
          <w:color w:val="000000"/>
          <w:sz w:val="28"/>
        </w:rPr>
        <w:t>
      72) иностранная валюта – валюта, отличная от функциональной валюты;</w:t>
      </w:r>
    </w:p>
    <w:bookmarkEnd w:id="91"/>
    <w:bookmarkStart w:name="z100" w:id="92"/>
    <w:p>
      <w:pPr>
        <w:spacing w:after="0"/>
        <w:ind w:left="0"/>
        <w:jc w:val="both"/>
      </w:pPr>
      <w:r>
        <w:rPr>
          <w:rFonts w:ascii="Times New Roman"/>
          <w:b w:val="false"/>
          <w:i w:val="false"/>
          <w:color w:val="000000"/>
          <w:sz w:val="28"/>
        </w:rPr>
        <w:t>
      73) операция в иностранной валюте – сделка, которая выражена или подлежит урегулированию в иностранной валюте;</w:t>
      </w:r>
    </w:p>
    <w:bookmarkEnd w:id="92"/>
    <w:bookmarkStart w:name="z101" w:id="93"/>
    <w:p>
      <w:pPr>
        <w:spacing w:after="0"/>
        <w:ind w:left="0"/>
        <w:jc w:val="both"/>
      </w:pPr>
      <w:r>
        <w:rPr>
          <w:rFonts w:ascii="Times New Roman"/>
          <w:b w:val="false"/>
          <w:i w:val="false"/>
          <w:color w:val="000000"/>
          <w:sz w:val="28"/>
        </w:rPr>
        <w:t>
      74)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103" w:id="94"/>
    <w:p>
      <w:pPr>
        <w:spacing w:after="0"/>
        <w:ind w:left="0"/>
        <w:jc w:val="both"/>
      </w:pPr>
      <w:r>
        <w:rPr>
          <w:rFonts w:ascii="Times New Roman"/>
          <w:b w:val="false"/>
          <w:i w:val="false"/>
          <w:color w:val="000000"/>
          <w:sz w:val="28"/>
        </w:rPr>
        <w:t>
      "18-1.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94"/>
    <w:bookmarkStart w:name="z104" w:id="95"/>
    <w:p>
      <w:pPr>
        <w:spacing w:after="0"/>
        <w:ind w:left="0"/>
        <w:jc w:val="both"/>
      </w:pPr>
      <w:r>
        <w:rPr>
          <w:rFonts w:ascii="Times New Roman"/>
          <w:b w:val="false"/>
          <w:i w:val="false"/>
          <w:color w:val="000000"/>
          <w:sz w:val="28"/>
        </w:rPr>
        <w:t>
      Первичными документами по учету поступлений части чистого дохода государственных предприятий, дивидендов на государственные пакеты акций, а также доходов на доли участия в юридических лицах, находящихся в государственной или коммунальной собственности города районного значения, села, поселка, сельского округа (коммунальной собственности местного самоуправления), являются данные, предоставленные уполномоченными органами соответствующих отраслей или местными исполнительными органами либо аппаратом акима города районного значения, села, поселка, сельского округа.</w:t>
      </w:r>
    </w:p>
    <w:bookmarkEnd w:id="95"/>
    <w:bookmarkStart w:name="z105" w:id="96"/>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Государственные учреждения, финансируемые за счет республиканского и местных бюджетов, за исключением государственных учреждений, для которых определен особый порядок финансирования согласно статье 83 Бюджетного кодекса Республики Казахстан, из своей учетной информационной системы ежедневно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Правилами интеграции объектов информатизации "электронного правительства",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33</w:t>
      </w:r>
      <w:r>
        <w:rPr>
          <w:rFonts w:ascii="Times New Roman"/>
          <w:b w:val="false"/>
          <w:i w:val="false"/>
          <w:color w:val="000000"/>
          <w:sz w:val="28"/>
        </w:rPr>
        <w:t xml:space="preserve"> вносится изменение на казахском языке, текст на русском языке не меняется;</w:t>
      </w:r>
    </w:p>
    <w:bookmarkStart w:name="z109" w:id="97"/>
    <w:p>
      <w:pPr>
        <w:spacing w:after="0"/>
        <w:ind w:left="0"/>
        <w:jc w:val="both"/>
      </w:pPr>
      <w:r>
        <w:rPr>
          <w:rFonts w:ascii="Times New Roman"/>
          <w:b w:val="false"/>
          <w:i w:val="false"/>
          <w:color w:val="000000"/>
          <w:sz w:val="28"/>
        </w:rPr>
        <w:t>
      в пункт 38 вносится изменение на казахском языке, текст на русском языке не меняется;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Start w:name="z111" w:id="98"/>
    <w:p>
      <w:pPr>
        <w:spacing w:after="0"/>
        <w:ind w:left="0"/>
        <w:jc w:val="both"/>
      </w:pPr>
      <w:r>
        <w:rPr>
          <w:rFonts w:ascii="Times New Roman"/>
          <w:b w:val="false"/>
          <w:i w:val="false"/>
          <w:color w:val="000000"/>
          <w:sz w:val="28"/>
        </w:rPr>
        <w:t>
      "70. В дебете субсчетов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74-4</w:t>
      </w:r>
      <w:r>
        <w:rPr>
          <w:rFonts w:ascii="Times New Roman"/>
          <w:b w:val="false"/>
          <w:i w:val="false"/>
          <w:color w:val="000000"/>
          <w:sz w:val="28"/>
        </w:rPr>
        <w:t xml:space="preserve"> изложить в следующей редакции:</w:t>
      </w:r>
    </w:p>
    <w:bookmarkStart w:name="z113" w:id="99"/>
    <w:p>
      <w:pPr>
        <w:spacing w:after="0"/>
        <w:ind w:left="0"/>
        <w:jc w:val="both"/>
      </w:pPr>
      <w:r>
        <w:rPr>
          <w:rFonts w:ascii="Times New Roman"/>
          <w:b w:val="false"/>
          <w:i w:val="false"/>
          <w:color w:val="000000"/>
          <w:sz w:val="28"/>
        </w:rPr>
        <w:t>
      "74-4.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 за исключением денежных средств, предусмотренных на осуществление разведывательной, контрразведывательной, оперативно-розыскной деятельности.</w:t>
      </w:r>
    </w:p>
    <w:bookmarkEnd w:id="99"/>
    <w:bookmarkStart w:name="z114" w:id="100"/>
    <w:p>
      <w:pPr>
        <w:spacing w:after="0"/>
        <w:ind w:left="0"/>
        <w:jc w:val="both"/>
      </w:pP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за исключением денежных средств, предусмотренных на осуществление разведывательной, контрразведывательной, оперативно-розыскной деятельности, сдаются в банк, для зачисления на соответствующие контрольные счета наличности.</w:t>
      </w:r>
    </w:p>
    <w:bookmarkEnd w:id="100"/>
    <w:bookmarkStart w:name="z115" w:id="101"/>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101"/>
    <w:bookmarkStart w:name="z116" w:id="102"/>
    <w:p>
      <w:pPr>
        <w:spacing w:after="0"/>
        <w:ind w:left="0"/>
        <w:jc w:val="both"/>
      </w:pPr>
      <w:r>
        <w:rPr>
          <w:rFonts w:ascii="Times New Roman"/>
          <w:b w:val="false"/>
          <w:i w:val="false"/>
          <w:color w:val="000000"/>
          <w:sz w:val="28"/>
        </w:rPr>
        <w:t>
      Остатки наличных денег в кассе государственного учреждения на 31 декабря отчетного года сдаются в банк.";</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18" w:id="103"/>
    <w:p>
      <w:pPr>
        <w:spacing w:after="0"/>
        <w:ind w:left="0"/>
        <w:jc w:val="both"/>
      </w:pPr>
      <w:r>
        <w:rPr>
          <w:rFonts w:ascii="Times New Roman"/>
          <w:b w:val="false"/>
          <w:i w:val="false"/>
          <w:color w:val="000000"/>
          <w:sz w:val="28"/>
        </w:rPr>
        <w:t>
      "87. При первоначальном признании финансовые активы и финансовые обязательства оцениваются по справедливой стоимости, увеличенной или уменьшенной,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88-1</w:t>
      </w:r>
      <w:r>
        <w:rPr>
          <w:rFonts w:ascii="Times New Roman"/>
          <w:b w:val="false"/>
          <w:i w:val="false"/>
          <w:color w:val="000000"/>
          <w:sz w:val="28"/>
        </w:rPr>
        <w:t xml:space="preserve"> изложить в следующей редакции:</w:t>
      </w:r>
    </w:p>
    <w:bookmarkStart w:name="z120" w:id="104"/>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104"/>
    <w:bookmarkStart w:name="z121" w:id="105"/>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105"/>
    <w:bookmarkStart w:name="z122" w:id="106"/>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106"/>
    <w:bookmarkStart w:name="z123" w:id="107"/>
    <w:p>
      <w:pPr>
        <w:spacing w:after="0"/>
        <w:ind w:left="0"/>
        <w:jc w:val="both"/>
      </w:pPr>
      <w:r>
        <w:rPr>
          <w:rFonts w:ascii="Times New Roman"/>
          <w:b w:val="false"/>
          <w:i w:val="false"/>
          <w:color w:val="000000"/>
          <w:sz w:val="28"/>
        </w:rPr>
        <w:t>
      на сумму накопленной амортизации:</w:t>
      </w:r>
    </w:p>
    <w:bookmarkEnd w:id="107"/>
    <w:bookmarkStart w:name="z124" w:id="108"/>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108"/>
    <w:bookmarkStart w:name="z125" w:id="109"/>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109"/>
    <w:bookmarkStart w:name="z126" w:id="110"/>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 производятся записи.</w:t>
      </w:r>
    </w:p>
    <w:bookmarkEnd w:id="110"/>
    <w:bookmarkStart w:name="z127" w:id="111"/>
    <w:p>
      <w:pPr>
        <w:spacing w:after="0"/>
        <w:ind w:left="0"/>
        <w:jc w:val="both"/>
      </w:pPr>
      <w:r>
        <w:rPr>
          <w:rFonts w:ascii="Times New Roman"/>
          <w:b w:val="false"/>
          <w:i w:val="false"/>
          <w:color w:val="000000"/>
          <w:sz w:val="28"/>
        </w:rPr>
        <w:t>
      Переоценка (дооценка) основных средств:</w:t>
      </w:r>
    </w:p>
    <w:bookmarkEnd w:id="111"/>
    <w:bookmarkStart w:name="z128" w:id="112"/>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112"/>
    <w:bookmarkStart w:name="z129" w:id="113"/>
    <w:p>
      <w:pPr>
        <w:spacing w:after="0"/>
        <w:ind w:left="0"/>
        <w:jc w:val="both"/>
      </w:pPr>
      <w:r>
        <w:rPr>
          <w:rFonts w:ascii="Times New Roman"/>
          <w:b w:val="false"/>
          <w:i w:val="false"/>
          <w:color w:val="000000"/>
          <w:sz w:val="28"/>
        </w:rPr>
        <w:t>
      на сумму корректировки накопленной амортизации:</w:t>
      </w:r>
    </w:p>
    <w:bookmarkEnd w:id="113"/>
    <w:bookmarkStart w:name="z130" w:id="114"/>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114"/>
    <w:bookmarkStart w:name="z131" w:id="115"/>
    <w:p>
      <w:pPr>
        <w:spacing w:after="0"/>
        <w:ind w:left="0"/>
        <w:jc w:val="both"/>
      </w:pPr>
      <w:r>
        <w:rPr>
          <w:rFonts w:ascii="Times New Roman"/>
          <w:b w:val="false"/>
          <w:i w:val="false"/>
          <w:color w:val="000000"/>
          <w:sz w:val="28"/>
        </w:rPr>
        <w:t>
      Передача основных средств:</w:t>
      </w:r>
    </w:p>
    <w:bookmarkEnd w:id="115"/>
    <w:bookmarkStart w:name="z132" w:id="116"/>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116"/>
    <w:bookmarkStart w:name="z133" w:id="117"/>
    <w:p>
      <w:pPr>
        <w:spacing w:after="0"/>
        <w:ind w:left="0"/>
        <w:jc w:val="both"/>
      </w:pPr>
      <w:r>
        <w:rPr>
          <w:rFonts w:ascii="Times New Roman"/>
          <w:b w:val="false"/>
          <w:i w:val="false"/>
          <w:color w:val="000000"/>
          <w:sz w:val="28"/>
        </w:rPr>
        <w:t>
      на сумму накопленной амортизации:</w:t>
      </w:r>
    </w:p>
    <w:bookmarkEnd w:id="117"/>
    <w:bookmarkStart w:name="z134" w:id="118"/>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118"/>
    <w:bookmarkStart w:name="z135" w:id="119"/>
    <w:p>
      <w:pPr>
        <w:spacing w:after="0"/>
        <w:ind w:left="0"/>
        <w:jc w:val="both"/>
      </w:pPr>
      <w:r>
        <w:rPr>
          <w:rFonts w:ascii="Times New Roman"/>
          <w:b w:val="false"/>
          <w:i w:val="false"/>
          <w:color w:val="000000"/>
          <w:sz w:val="28"/>
        </w:rPr>
        <w:t>
      списание резерва по переоценке основных средств:</w:t>
      </w:r>
    </w:p>
    <w:bookmarkEnd w:id="119"/>
    <w:bookmarkStart w:name="z136" w:id="120"/>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 операций при переоценке, повлекшей уменьшение балансовой стоимости основных средств, производится в соответствии с </w:t>
      </w:r>
      <w:r>
        <w:rPr>
          <w:rFonts w:ascii="Times New Roman"/>
          <w:b w:val="false"/>
          <w:i w:val="false"/>
          <w:color w:val="000000"/>
          <w:sz w:val="28"/>
        </w:rPr>
        <w:t>пунктом 269</w:t>
      </w:r>
      <w:r>
        <w:rPr>
          <w:rFonts w:ascii="Times New Roman"/>
          <w:b w:val="false"/>
          <w:i w:val="false"/>
          <w:color w:val="000000"/>
          <w:sz w:val="28"/>
        </w:rPr>
        <w:t xml:space="preserve"> настоящих Правил.</w:t>
      </w:r>
    </w:p>
    <w:bookmarkStart w:name="z138" w:id="121"/>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121"/>
    <w:bookmarkStart w:name="z139" w:id="122"/>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Администраторы бюджетных программ, осуществившие эмиссию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 в субъекты квазигосударственного сектора, но не имеющие права владения и пользования государственным пакетом акций указанных юридических лиц передают финансовые инвестиции органу государственного управления актом приема-передачи в год осуществления эмиссии.";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88-2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 финансовых инвестиций в юридические лица-нерезиденты ведется в порядке, предусмотренном </w:t>
      </w:r>
      <w:r>
        <w:rPr>
          <w:rFonts w:ascii="Times New Roman"/>
          <w:b w:val="false"/>
          <w:i w:val="false"/>
          <w:color w:val="000000"/>
          <w:sz w:val="28"/>
        </w:rPr>
        <w:t xml:space="preserve">главой 5 </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44" w:id="123"/>
    <w:p>
      <w:pPr>
        <w:spacing w:after="0"/>
        <w:ind w:left="0"/>
        <w:jc w:val="both"/>
      </w:pPr>
      <w:r>
        <w:rPr>
          <w:rFonts w:ascii="Times New Roman"/>
          <w:b w:val="false"/>
          <w:i w:val="false"/>
          <w:color w:val="000000"/>
          <w:sz w:val="28"/>
        </w:rPr>
        <w:t>
      "90.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123"/>
    <w:bookmarkStart w:name="z145" w:id="124"/>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124"/>
    <w:bookmarkStart w:name="z146" w:id="125"/>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125"/>
    <w:bookmarkStart w:name="z147" w:id="126"/>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126"/>
    <w:bookmarkStart w:name="z148" w:id="127"/>
    <w:p>
      <w:pPr>
        <w:spacing w:after="0"/>
        <w:ind w:left="0"/>
        <w:jc w:val="both"/>
      </w:pPr>
      <w:r>
        <w:rPr>
          <w:rFonts w:ascii="Times New Roman"/>
          <w:b w:val="false"/>
          <w:i w:val="false"/>
          <w:color w:val="000000"/>
          <w:sz w:val="28"/>
        </w:rPr>
        <w:t>
      Администраторы бюджетных программ отражают долю участия в прибыли (убытке) объекта инвестиций следующими записями:</w:t>
      </w:r>
    </w:p>
    <w:bookmarkEnd w:id="127"/>
    <w:bookmarkStart w:name="z149" w:id="128"/>
    <w:p>
      <w:pPr>
        <w:spacing w:after="0"/>
        <w:ind w:left="0"/>
        <w:jc w:val="both"/>
      </w:pPr>
      <w:r>
        <w:rPr>
          <w:rFonts w:ascii="Times New Roman"/>
          <w:b w:val="false"/>
          <w:i w:val="false"/>
          <w:color w:val="000000"/>
          <w:sz w:val="28"/>
        </w:rPr>
        <w:t>
      доля прибыли: по дебету счета 2120 "Долгосрочные финансовые инвестиции" и кредиту счета 6220 "Прочие доходы от управления активами", или доля убытков: по дебету счета 7320 "Прочие расходы по управлению активами" и кредиту счета 2120 "Долгосрочные финансовые инвестиции".</w:t>
      </w:r>
    </w:p>
    <w:bookmarkEnd w:id="128"/>
    <w:bookmarkStart w:name="z150" w:id="129"/>
    <w:p>
      <w:pPr>
        <w:spacing w:after="0"/>
        <w:ind w:left="0"/>
        <w:jc w:val="both"/>
      </w:pPr>
      <w:r>
        <w:rPr>
          <w:rFonts w:ascii="Times New Roman"/>
          <w:b w:val="false"/>
          <w:i w:val="false"/>
          <w:color w:val="000000"/>
          <w:sz w:val="28"/>
        </w:rPr>
        <w:t>
      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bookmarkEnd w:id="129"/>
    <w:bookmarkStart w:name="z151" w:id="130"/>
    <w:p>
      <w:pPr>
        <w:spacing w:after="0"/>
        <w:ind w:left="0"/>
        <w:jc w:val="both"/>
      </w:pPr>
      <w:r>
        <w:rPr>
          <w:rFonts w:ascii="Times New Roman"/>
          <w:b w:val="false"/>
          <w:i w:val="false"/>
          <w:color w:val="000000"/>
          <w:sz w:val="28"/>
        </w:rPr>
        <w:t>
      Если впоследствии объект инвестиции показывает в своих отчетах прибыль, инвестор возобновляет отражение своей доли прибылей только после того, как она будет равна доле непризнанного убытка.</w:t>
      </w:r>
    </w:p>
    <w:bookmarkEnd w:id="130"/>
    <w:bookmarkStart w:name="z152" w:id="131"/>
    <w:p>
      <w:pPr>
        <w:spacing w:after="0"/>
        <w:ind w:left="0"/>
        <w:jc w:val="both"/>
      </w:pP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31"/>
    <w:bookmarkStart w:name="z153" w:id="132"/>
    <w:p>
      <w:pPr>
        <w:spacing w:after="0"/>
        <w:ind w:left="0"/>
        <w:jc w:val="both"/>
      </w:pPr>
      <w:r>
        <w:rPr>
          <w:rFonts w:ascii="Times New Roman"/>
          <w:b w:val="false"/>
          <w:i w:val="false"/>
          <w:color w:val="000000"/>
          <w:sz w:val="28"/>
        </w:rPr>
        <w:t>
      При применении метода долевого участия администратор бюджетных программ использует самую последнюю доступную финансовую отчетность субъекта квазигосударственного сектора.</w:t>
      </w:r>
    </w:p>
    <w:bookmarkEnd w:id="132"/>
    <w:bookmarkStart w:name="z154" w:id="133"/>
    <w:p>
      <w:pPr>
        <w:spacing w:after="0"/>
        <w:ind w:left="0"/>
        <w:jc w:val="both"/>
      </w:pPr>
      <w:r>
        <w:rPr>
          <w:rFonts w:ascii="Times New Roman"/>
          <w:b w:val="false"/>
          <w:i w:val="false"/>
          <w:color w:val="000000"/>
          <w:sz w:val="28"/>
        </w:rPr>
        <w:t>
      Когда даты конца отчетного периода государственного учреждения и субъекта квазигосударственного сектора различаются, государственное учреждение или:</w:t>
      </w:r>
    </w:p>
    <w:bookmarkEnd w:id="133"/>
    <w:bookmarkStart w:name="z155" w:id="134"/>
    <w:p>
      <w:pPr>
        <w:spacing w:after="0"/>
        <w:ind w:left="0"/>
        <w:jc w:val="both"/>
      </w:pPr>
      <w:r>
        <w:rPr>
          <w:rFonts w:ascii="Times New Roman"/>
          <w:b w:val="false"/>
          <w:i w:val="false"/>
          <w:color w:val="000000"/>
          <w:sz w:val="28"/>
        </w:rPr>
        <w:t>
      1) использует самую последнюю финансовую отчетность субъекта квазигосударственного сектора,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134"/>
    <w:bookmarkStart w:name="z156" w:id="135"/>
    <w:p>
      <w:pPr>
        <w:spacing w:after="0"/>
        <w:ind w:left="0"/>
        <w:jc w:val="both"/>
      </w:pPr>
      <w:r>
        <w:rPr>
          <w:rFonts w:ascii="Times New Roman"/>
          <w:b w:val="false"/>
          <w:i w:val="false"/>
          <w:color w:val="000000"/>
          <w:sz w:val="28"/>
        </w:rPr>
        <w:t>
      2) использует самую последнюю финансовую отчетность субъекта квазигосударственного сектора, а также включает операции, произведенные за отчетный период:</w:t>
      </w:r>
    </w:p>
    <w:bookmarkEnd w:id="135"/>
    <w:bookmarkStart w:name="z157" w:id="136"/>
    <w:p>
      <w:pPr>
        <w:spacing w:after="0"/>
        <w:ind w:left="0"/>
        <w:jc w:val="both"/>
      </w:pPr>
      <w:r>
        <w:rPr>
          <w:rFonts w:ascii="Times New Roman"/>
          <w:b w:val="false"/>
          <w:i w:val="false"/>
          <w:color w:val="000000"/>
          <w:sz w:val="28"/>
        </w:rPr>
        <w:t>
      перечисление денежных средств, выделенных администратору бюджетных программ на образование или пополнение уставного капитала субъектов квазигосударственного сектора;</w:t>
      </w:r>
    </w:p>
    <w:bookmarkEnd w:id="136"/>
    <w:bookmarkStart w:name="z158" w:id="137"/>
    <w:p>
      <w:pPr>
        <w:spacing w:after="0"/>
        <w:ind w:left="0"/>
        <w:jc w:val="both"/>
      </w:pPr>
      <w:r>
        <w:rPr>
          <w:rFonts w:ascii="Times New Roman"/>
          <w:b w:val="false"/>
          <w:i w:val="false"/>
          <w:color w:val="000000"/>
          <w:sz w:val="28"/>
        </w:rPr>
        <w:t>
      передачи основных средств администратором бюджетных программ на образование или пополнение уставного капитала субъектов квазигосударственного сектора;</w:t>
      </w:r>
    </w:p>
    <w:bookmarkEnd w:id="137"/>
    <w:bookmarkStart w:name="z159" w:id="138"/>
    <w:p>
      <w:pPr>
        <w:spacing w:after="0"/>
        <w:ind w:left="0"/>
        <w:jc w:val="both"/>
      </w:pPr>
      <w:r>
        <w:rPr>
          <w:rFonts w:ascii="Times New Roman"/>
          <w:b w:val="false"/>
          <w:i w:val="false"/>
          <w:color w:val="000000"/>
          <w:sz w:val="28"/>
        </w:rPr>
        <w:t>
      передачи,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w:t>
      </w:r>
    </w:p>
    <w:bookmarkEnd w:id="138"/>
    <w:bookmarkStart w:name="z160" w:id="139"/>
    <w:p>
      <w:pPr>
        <w:spacing w:after="0"/>
        <w:ind w:left="0"/>
        <w:jc w:val="both"/>
      </w:pPr>
      <w:r>
        <w:rPr>
          <w:rFonts w:ascii="Times New Roman"/>
          <w:b w:val="false"/>
          <w:i w:val="false"/>
          <w:color w:val="000000"/>
          <w:sz w:val="28"/>
        </w:rPr>
        <w:t>
      выплата дивидендов на государственные пакеты акций, долей участия в юридических лицах, отчисления части чистого дохода государственных предприятий;</w:t>
      </w:r>
    </w:p>
    <w:bookmarkEnd w:id="139"/>
    <w:bookmarkStart w:name="z161" w:id="140"/>
    <w:p>
      <w:pPr>
        <w:spacing w:after="0"/>
        <w:ind w:left="0"/>
        <w:jc w:val="both"/>
      </w:pPr>
      <w:r>
        <w:rPr>
          <w:rFonts w:ascii="Times New Roman"/>
          <w:b w:val="false"/>
          <w:i w:val="false"/>
          <w:color w:val="000000"/>
          <w:sz w:val="28"/>
        </w:rPr>
        <w:t>
      перечисление денежных средств на материально-техническое оснащение и капитальный ремонт помещений, зданий, сооружений государственных предприятий;</w:t>
      </w:r>
    </w:p>
    <w:bookmarkEnd w:id="140"/>
    <w:bookmarkStart w:name="z162" w:id="141"/>
    <w:p>
      <w:pPr>
        <w:spacing w:after="0"/>
        <w:ind w:left="0"/>
        <w:jc w:val="both"/>
      </w:pPr>
      <w:r>
        <w:rPr>
          <w:rFonts w:ascii="Times New Roman"/>
          <w:b w:val="false"/>
          <w:i w:val="false"/>
          <w:color w:val="000000"/>
          <w:sz w:val="28"/>
        </w:rPr>
        <w:t>
      возврат основных средств администратору бюджетных программ, ранее переданных на пополнение уставных капитала государственных предприятий.";</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90-2</w:t>
      </w:r>
      <w:r>
        <w:rPr>
          <w:rFonts w:ascii="Times New Roman"/>
          <w:b w:val="false"/>
          <w:i w:val="false"/>
          <w:color w:val="000000"/>
          <w:sz w:val="28"/>
        </w:rPr>
        <w:t xml:space="preserve">, </w:t>
      </w:r>
      <w:r>
        <w:rPr>
          <w:rFonts w:ascii="Times New Roman"/>
          <w:b w:val="false"/>
          <w:i w:val="false"/>
          <w:color w:val="000000"/>
          <w:sz w:val="28"/>
        </w:rPr>
        <w:t>90-3</w:t>
      </w:r>
      <w:r>
        <w:rPr>
          <w:rFonts w:ascii="Times New Roman"/>
          <w:b w:val="false"/>
          <w:i w:val="false"/>
          <w:color w:val="000000"/>
          <w:sz w:val="28"/>
        </w:rPr>
        <w:t xml:space="preserve">, </w:t>
      </w:r>
      <w:r>
        <w:rPr>
          <w:rFonts w:ascii="Times New Roman"/>
          <w:b w:val="false"/>
          <w:i w:val="false"/>
          <w:color w:val="000000"/>
          <w:sz w:val="28"/>
        </w:rPr>
        <w:t>90-4</w:t>
      </w:r>
      <w:r>
        <w:rPr>
          <w:rFonts w:ascii="Times New Roman"/>
          <w:b w:val="false"/>
          <w:i w:val="false"/>
          <w:color w:val="000000"/>
          <w:sz w:val="28"/>
        </w:rPr>
        <w:t xml:space="preserve">, </w:t>
      </w:r>
      <w:r>
        <w:rPr>
          <w:rFonts w:ascii="Times New Roman"/>
          <w:b w:val="false"/>
          <w:i w:val="false"/>
          <w:color w:val="000000"/>
          <w:sz w:val="28"/>
        </w:rPr>
        <w:t>90-5</w:t>
      </w:r>
      <w:r>
        <w:rPr>
          <w:rFonts w:ascii="Times New Roman"/>
          <w:b w:val="false"/>
          <w:i w:val="false"/>
          <w:color w:val="000000"/>
          <w:sz w:val="28"/>
        </w:rPr>
        <w:t xml:space="preserve"> и </w:t>
      </w:r>
      <w:r>
        <w:rPr>
          <w:rFonts w:ascii="Times New Roman"/>
          <w:b w:val="false"/>
          <w:i w:val="false"/>
          <w:color w:val="000000"/>
          <w:sz w:val="28"/>
        </w:rPr>
        <w:t>90-6</w:t>
      </w:r>
      <w:r>
        <w:rPr>
          <w:rFonts w:ascii="Times New Roman"/>
          <w:b w:val="false"/>
          <w:i w:val="false"/>
          <w:color w:val="000000"/>
          <w:sz w:val="28"/>
        </w:rPr>
        <w:t xml:space="preserve"> изложить в следующей редакции:</w:t>
      </w:r>
    </w:p>
    <w:bookmarkStart w:name="z164" w:id="142"/>
    <w:p>
      <w:pPr>
        <w:spacing w:after="0"/>
        <w:ind w:left="0"/>
        <w:jc w:val="both"/>
      </w:pPr>
      <w:r>
        <w:rPr>
          <w:rFonts w:ascii="Times New Roman"/>
          <w:b w:val="false"/>
          <w:i w:val="false"/>
          <w:color w:val="000000"/>
          <w:sz w:val="28"/>
        </w:rPr>
        <w:t>
      "90-2. Наличие значительного влияния государственного учреждения подтверждается одним или несколькими из перечисленных ниже признаков:</w:t>
      </w:r>
    </w:p>
    <w:bookmarkEnd w:id="142"/>
    <w:bookmarkStart w:name="z165" w:id="143"/>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143"/>
    <w:bookmarkStart w:name="z166" w:id="144"/>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144"/>
    <w:bookmarkStart w:name="z167" w:id="145"/>
    <w:p>
      <w:pPr>
        <w:spacing w:after="0"/>
        <w:ind w:left="0"/>
        <w:jc w:val="both"/>
      </w:pPr>
      <w:r>
        <w:rPr>
          <w:rFonts w:ascii="Times New Roman"/>
          <w:b w:val="false"/>
          <w:i w:val="false"/>
          <w:color w:val="000000"/>
          <w:sz w:val="28"/>
        </w:rPr>
        <w:t>
      3) операции между инвестором и объектом инвестиций;</w:t>
      </w:r>
    </w:p>
    <w:bookmarkEnd w:id="145"/>
    <w:bookmarkStart w:name="z168" w:id="146"/>
    <w:p>
      <w:pPr>
        <w:spacing w:after="0"/>
        <w:ind w:left="0"/>
        <w:jc w:val="both"/>
      </w:pPr>
      <w:r>
        <w:rPr>
          <w:rFonts w:ascii="Times New Roman"/>
          <w:b w:val="false"/>
          <w:i w:val="false"/>
          <w:color w:val="000000"/>
          <w:sz w:val="28"/>
        </w:rPr>
        <w:t>
      4) обмен управленческим персоналом; или</w:t>
      </w:r>
    </w:p>
    <w:bookmarkEnd w:id="146"/>
    <w:bookmarkStart w:name="z169" w:id="147"/>
    <w:p>
      <w:pPr>
        <w:spacing w:after="0"/>
        <w:ind w:left="0"/>
        <w:jc w:val="both"/>
      </w:pPr>
      <w:r>
        <w:rPr>
          <w:rFonts w:ascii="Times New Roman"/>
          <w:b w:val="false"/>
          <w:i w:val="false"/>
          <w:color w:val="000000"/>
          <w:sz w:val="28"/>
        </w:rPr>
        <w:t>
      5) предоставление технической информации.</w:t>
      </w:r>
    </w:p>
    <w:bookmarkEnd w:id="147"/>
    <w:bookmarkStart w:name="z170" w:id="148"/>
    <w:p>
      <w:pPr>
        <w:spacing w:after="0"/>
        <w:ind w:left="0"/>
        <w:jc w:val="both"/>
      </w:pPr>
      <w:r>
        <w:rPr>
          <w:rFonts w:ascii="Times New Roman"/>
          <w:b w:val="false"/>
          <w:i w:val="false"/>
          <w:color w:val="000000"/>
          <w:sz w:val="28"/>
        </w:rPr>
        <w:t>
      90-3.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148"/>
    <w:bookmarkStart w:name="z171" w:id="149"/>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государственное учреждение продолжает использовать метод долевого участия и не производит переоценку оставшейся доли.</w:t>
      </w:r>
    </w:p>
    <w:bookmarkEnd w:id="149"/>
    <w:bookmarkStart w:name="z172" w:id="150"/>
    <w:p>
      <w:pPr>
        <w:spacing w:after="0"/>
        <w:ind w:left="0"/>
        <w:jc w:val="both"/>
      </w:pPr>
      <w:r>
        <w:rPr>
          <w:rFonts w:ascii="Times New Roman"/>
          <w:b w:val="false"/>
          <w:i w:val="false"/>
          <w:color w:val="000000"/>
          <w:sz w:val="28"/>
        </w:rPr>
        <w:t>
      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государственное учреждение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150"/>
    <w:bookmarkStart w:name="z173" w:id="151"/>
    <w:p>
      <w:pPr>
        <w:spacing w:after="0"/>
        <w:ind w:left="0"/>
        <w:jc w:val="both"/>
      </w:pPr>
      <w:r>
        <w:rPr>
          <w:rFonts w:ascii="Times New Roman"/>
          <w:b w:val="false"/>
          <w:i w:val="false"/>
          <w:color w:val="000000"/>
          <w:sz w:val="28"/>
        </w:rPr>
        <w:t>
      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государственного учреждения в чистой справедливой стоимости идентифицируемых активов и обязательств объекта инвестиций учитывается следующим образом:</w:t>
      </w:r>
    </w:p>
    <w:bookmarkEnd w:id="151"/>
    <w:bookmarkStart w:name="z174" w:id="152"/>
    <w:p>
      <w:pPr>
        <w:spacing w:after="0"/>
        <w:ind w:left="0"/>
        <w:jc w:val="both"/>
      </w:pPr>
      <w:r>
        <w:rPr>
          <w:rFonts w:ascii="Times New Roman"/>
          <w:b w:val="false"/>
          <w:i w:val="false"/>
          <w:color w:val="000000"/>
          <w:sz w:val="28"/>
        </w:rPr>
        <w:t>
      1) если государственное учреждение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152"/>
    <w:bookmarkStart w:name="z175" w:id="153"/>
    <w:p>
      <w:pPr>
        <w:spacing w:after="0"/>
        <w:ind w:left="0"/>
        <w:jc w:val="both"/>
      </w:pPr>
      <w:r>
        <w:rPr>
          <w:rFonts w:ascii="Times New Roman"/>
          <w:b w:val="false"/>
          <w:i w:val="false"/>
          <w:color w:val="000000"/>
          <w:sz w:val="28"/>
        </w:rPr>
        <w:t>
      2) превышение доли государственного учреждения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153"/>
    <w:bookmarkStart w:name="z176" w:id="154"/>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154"/>
    <w:bookmarkStart w:name="z177" w:id="155"/>
    <w:p>
      <w:pPr>
        <w:spacing w:after="0"/>
        <w:ind w:left="0"/>
        <w:jc w:val="both"/>
      </w:pPr>
      <w:r>
        <w:rPr>
          <w:rFonts w:ascii="Times New Roman"/>
          <w:b w:val="false"/>
          <w:i w:val="false"/>
          <w:color w:val="000000"/>
          <w:sz w:val="28"/>
        </w:rPr>
        <w:t>
      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государственного учреждения и ассоциированной организации или совместного предприятия различаются, государственное учреждение или:</w:t>
      </w:r>
    </w:p>
    <w:bookmarkEnd w:id="155"/>
    <w:bookmarkStart w:name="z178" w:id="156"/>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государственного учреждения; или</w:t>
      </w:r>
    </w:p>
    <w:bookmarkEnd w:id="156"/>
    <w:bookmarkStart w:name="z179" w:id="157"/>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157"/>
    <w:bookmarkStart w:name="z180" w:id="158"/>
    <w:p>
      <w:pPr>
        <w:spacing w:after="0"/>
        <w:ind w:left="0"/>
        <w:jc w:val="both"/>
      </w:pPr>
      <w:r>
        <w:rPr>
          <w:rFonts w:ascii="Times New Roman"/>
          <w:b w:val="false"/>
          <w:i w:val="false"/>
          <w:color w:val="000000"/>
          <w:sz w:val="28"/>
        </w:rPr>
        <w:t>
      Финансовая отчетность государственного учреждения составляется с использованием единой учетной политики для аналогичных операций и событий в сходных обстоятельствах.";</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90-8</w:t>
      </w:r>
      <w:r>
        <w:rPr>
          <w:rFonts w:ascii="Times New Roman"/>
          <w:b w:val="false"/>
          <w:i w:val="false"/>
          <w:color w:val="000000"/>
          <w:sz w:val="28"/>
        </w:rPr>
        <w:t xml:space="preserve">, </w:t>
      </w:r>
      <w:r>
        <w:rPr>
          <w:rFonts w:ascii="Times New Roman"/>
          <w:b w:val="false"/>
          <w:i w:val="false"/>
          <w:color w:val="000000"/>
          <w:sz w:val="28"/>
        </w:rPr>
        <w:t>90-9</w:t>
      </w:r>
      <w:r>
        <w:rPr>
          <w:rFonts w:ascii="Times New Roman"/>
          <w:b w:val="false"/>
          <w:i w:val="false"/>
          <w:color w:val="000000"/>
          <w:sz w:val="28"/>
        </w:rPr>
        <w:t xml:space="preserve">, </w:t>
      </w:r>
      <w:r>
        <w:rPr>
          <w:rFonts w:ascii="Times New Roman"/>
          <w:b w:val="false"/>
          <w:i w:val="false"/>
          <w:color w:val="000000"/>
          <w:sz w:val="28"/>
        </w:rPr>
        <w:t>90-10</w:t>
      </w:r>
      <w:r>
        <w:rPr>
          <w:rFonts w:ascii="Times New Roman"/>
          <w:b w:val="false"/>
          <w:i w:val="false"/>
          <w:color w:val="000000"/>
          <w:sz w:val="28"/>
        </w:rPr>
        <w:t xml:space="preserve"> и </w:t>
      </w:r>
      <w:r>
        <w:rPr>
          <w:rFonts w:ascii="Times New Roman"/>
          <w:b w:val="false"/>
          <w:i w:val="false"/>
          <w:color w:val="000000"/>
          <w:sz w:val="28"/>
        </w:rPr>
        <w:t>90-11</w:t>
      </w:r>
      <w:r>
        <w:rPr>
          <w:rFonts w:ascii="Times New Roman"/>
          <w:b w:val="false"/>
          <w:i w:val="false"/>
          <w:color w:val="000000"/>
          <w:sz w:val="28"/>
        </w:rPr>
        <w:t xml:space="preserve"> изложить в следующей редакции:</w:t>
      </w:r>
    </w:p>
    <w:bookmarkStart w:name="z182" w:id="159"/>
    <w:p>
      <w:pPr>
        <w:spacing w:after="0"/>
        <w:ind w:left="0"/>
        <w:jc w:val="both"/>
      </w:pPr>
      <w:r>
        <w:rPr>
          <w:rFonts w:ascii="Times New Roman"/>
          <w:b w:val="false"/>
          <w:i w:val="false"/>
          <w:color w:val="000000"/>
          <w:sz w:val="28"/>
        </w:rPr>
        <w:t>
      "90-8.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государственного учреждения в ассоциированную организацию или совместное предприятие.</w:t>
      </w:r>
    </w:p>
    <w:bookmarkEnd w:id="159"/>
    <w:bookmarkStart w:name="z183" w:id="160"/>
    <w:p>
      <w:pPr>
        <w:spacing w:after="0"/>
        <w:ind w:left="0"/>
        <w:jc w:val="both"/>
      </w:pPr>
      <w:r>
        <w:rPr>
          <w:rFonts w:ascii="Times New Roman"/>
          <w:b w:val="false"/>
          <w:i w:val="false"/>
          <w:color w:val="000000"/>
          <w:sz w:val="28"/>
        </w:rPr>
        <w:t>
      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ее чистых инвестиций в ассоциированную организацию или совместное предприятие.</w:t>
      </w:r>
    </w:p>
    <w:bookmarkEnd w:id="160"/>
    <w:bookmarkStart w:name="z184" w:id="161"/>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государственного учреждения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161"/>
    <w:bookmarkStart w:name="z185" w:id="162"/>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162"/>
    <w:bookmarkStart w:name="z186" w:id="163"/>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государственное учреждение оценивает:</w:t>
      </w:r>
    </w:p>
    <w:bookmarkEnd w:id="163"/>
    <w:bookmarkStart w:name="z187" w:id="164"/>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164"/>
    <w:bookmarkStart w:name="z188" w:id="165"/>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165"/>
    <w:bookmarkStart w:name="z189" w:id="166"/>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166"/>
    <w:bookmarkStart w:name="z190" w:id="167"/>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167"/>
    <w:bookmarkStart w:name="z191" w:id="168"/>
    <w:p>
      <w:pPr>
        <w:spacing w:after="0"/>
        <w:ind w:left="0"/>
        <w:jc w:val="both"/>
      </w:pPr>
      <w:r>
        <w:rPr>
          <w:rFonts w:ascii="Times New Roman"/>
          <w:b w:val="false"/>
          <w:i w:val="false"/>
          <w:color w:val="000000"/>
          <w:sz w:val="28"/>
        </w:rPr>
        <w:t>
      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государственного учреждения.</w:t>
      </w:r>
    </w:p>
    <w:bookmarkEnd w:id="168"/>
    <w:bookmarkStart w:name="z192" w:id="169"/>
    <w:p>
      <w:pPr>
        <w:spacing w:after="0"/>
        <w:ind w:left="0"/>
        <w:jc w:val="both"/>
      </w:pPr>
      <w:r>
        <w:rPr>
          <w:rFonts w:ascii="Times New Roman"/>
          <w:b w:val="false"/>
          <w:i w:val="false"/>
          <w:color w:val="000000"/>
          <w:sz w:val="28"/>
        </w:rPr>
        <w:t>
      90-11. При передаче государственным учреждением основного средства по договору доверительного управления, основное средство учитывается на балансе государственного учреждения.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94" w:id="170"/>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170"/>
    <w:bookmarkStart w:name="z195" w:id="171"/>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по амортизированной стоимости с применением метода эффективной ставки процента.</w:t>
      </w:r>
    </w:p>
    <w:bookmarkEnd w:id="171"/>
    <w:bookmarkStart w:name="z196" w:id="172"/>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172"/>
    <w:bookmarkStart w:name="z197" w:id="173"/>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bookmarkEnd w:id="173"/>
    <w:bookmarkStart w:name="z198" w:id="174"/>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Start w:name="z201" w:id="175"/>
    <w:p>
      <w:pPr>
        <w:spacing w:after="0"/>
        <w:ind w:left="0"/>
        <w:jc w:val="both"/>
      </w:pPr>
      <w:r>
        <w:rPr>
          <w:rFonts w:ascii="Times New Roman"/>
          <w:b w:val="false"/>
          <w:i w:val="false"/>
          <w:color w:val="000000"/>
          <w:sz w:val="28"/>
        </w:rPr>
        <w:t>
      "Погашение основного долга по бюджетному кредиту, учитываемому по себестоимости,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p>
    <w:bookmarkEnd w:id="175"/>
    <w:bookmarkStart w:name="z202" w:id="176"/>
    <w:p>
      <w:pPr>
        <w:spacing w:after="0"/>
        <w:ind w:left="0"/>
        <w:jc w:val="both"/>
      </w:pPr>
      <w:r>
        <w:rPr>
          <w:rFonts w:ascii="Times New Roman"/>
          <w:b w:val="false"/>
          <w:i w:val="false"/>
          <w:color w:val="000000"/>
          <w:sz w:val="28"/>
        </w:rPr>
        <w:t>
      дополнить пунктом 97-1 следующего содержания:</w:t>
      </w:r>
    </w:p>
    <w:bookmarkEnd w:id="176"/>
    <w:bookmarkStart w:name="z203" w:id="177"/>
    <w:p>
      <w:pPr>
        <w:spacing w:after="0"/>
        <w:ind w:left="0"/>
        <w:jc w:val="both"/>
      </w:pPr>
      <w:r>
        <w:rPr>
          <w:rFonts w:ascii="Times New Roman"/>
          <w:b w:val="false"/>
          <w:i w:val="false"/>
          <w:color w:val="000000"/>
          <w:sz w:val="28"/>
        </w:rPr>
        <w:t>
      "97-1. При предоставлении бюджетных кредитов субъектам квазигосударственного сектора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177"/>
    <w:bookmarkStart w:name="z204" w:id="178"/>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178"/>
    <w:bookmarkStart w:name="z205" w:id="179"/>
    <w:p>
      <w:pPr>
        <w:spacing w:after="0"/>
        <w:ind w:left="0"/>
        <w:jc w:val="both"/>
      </w:pPr>
      <w:r>
        <w:rPr>
          <w:rFonts w:ascii="Times New Roman"/>
          <w:b w:val="false"/>
          <w:i w:val="false"/>
          <w:color w:val="000000"/>
          <w:sz w:val="28"/>
        </w:rPr>
        <w:t>
      Отражение справедливой стоимости при предоставлении долгосрочного кредита субъектам квазигосударственного сектора отражается следующей корреспонденцией:</w:t>
      </w:r>
    </w:p>
    <w:bookmarkEnd w:id="179"/>
    <w:bookmarkStart w:name="z206" w:id="180"/>
    <w:p>
      <w:pPr>
        <w:spacing w:after="0"/>
        <w:ind w:left="0"/>
        <w:jc w:val="both"/>
      </w:pPr>
      <w:r>
        <w:rPr>
          <w:rFonts w:ascii="Times New Roman"/>
          <w:b w:val="false"/>
          <w:i w:val="false"/>
          <w:color w:val="000000"/>
          <w:sz w:val="28"/>
        </w:rPr>
        <w:t>
      в случаях, когда справедливая стоимость меньше номинальной:</w:t>
      </w:r>
    </w:p>
    <w:bookmarkEnd w:id="180"/>
    <w:bookmarkStart w:name="z207" w:id="181"/>
    <w:p>
      <w:pPr>
        <w:spacing w:after="0"/>
        <w:ind w:left="0"/>
        <w:jc w:val="both"/>
      </w:pPr>
      <w:r>
        <w:rPr>
          <w:rFonts w:ascii="Times New Roman"/>
          <w:b w:val="false"/>
          <w:i w:val="false"/>
          <w:color w:val="000000"/>
          <w:sz w:val="28"/>
        </w:rPr>
        <w:t>
      по дебету субсчета 7483 "Расходы от первоначального признания выданных займов" и кредиту счета 2150 "Положительная разница между номинальной и справедливой стоимостью предоставленных займов";</w:t>
      </w:r>
    </w:p>
    <w:bookmarkEnd w:id="181"/>
    <w:bookmarkStart w:name="z208" w:id="182"/>
    <w:p>
      <w:pPr>
        <w:spacing w:after="0"/>
        <w:ind w:left="0"/>
        <w:jc w:val="both"/>
      </w:pPr>
      <w:r>
        <w:rPr>
          <w:rFonts w:ascii="Times New Roman"/>
          <w:b w:val="false"/>
          <w:i w:val="false"/>
          <w:color w:val="000000"/>
          <w:sz w:val="28"/>
        </w:rPr>
        <w:t>
      в случаях, когда справедливая стоимость больше номинальной:</w:t>
      </w:r>
    </w:p>
    <w:bookmarkEnd w:id="182"/>
    <w:bookmarkStart w:name="z209" w:id="183"/>
    <w:p>
      <w:pPr>
        <w:spacing w:after="0"/>
        <w:ind w:left="0"/>
        <w:jc w:val="both"/>
      </w:pPr>
      <w:r>
        <w:rPr>
          <w:rFonts w:ascii="Times New Roman"/>
          <w:b w:val="false"/>
          <w:i w:val="false"/>
          <w:color w:val="000000"/>
          <w:sz w:val="28"/>
        </w:rPr>
        <w:t>
      по дебету счета 2160 "Отрицательная разница между номинальной и справедливой стоимостью предоставленных займов" и кредиту субсчета 6383 "Доходы от первоначального признания выданных займов".</w:t>
      </w:r>
    </w:p>
    <w:bookmarkEnd w:id="183"/>
    <w:bookmarkStart w:name="z210" w:id="184"/>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"Краткосрочные вознаграждения к получению" и по кредиту счета 6210 "Доходы по вознаграждениям".</w:t>
      </w:r>
    </w:p>
    <w:bookmarkEnd w:id="184"/>
    <w:bookmarkStart w:name="z211" w:id="185"/>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bookmarkEnd w:id="185"/>
    <w:bookmarkStart w:name="z212" w:id="186"/>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кредиту счетов 1110 "Краткосрочные займы предоставленные", 2110 "Долгосрочные займы предоставленные".</w:t>
      </w:r>
    </w:p>
    <w:bookmarkEnd w:id="186"/>
    <w:bookmarkStart w:name="z213" w:id="187"/>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кредиту счета 1250 "Краткосрочные вознаграждения к получению".</w:t>
      </w:r>
    </w:p>
    <w:bookmarkEnd w:id="187"/>
    <w:bookmarkStart w:name="z214" w:id="188"/>
    <w:p>
      <w:pPr>
        <w:spacing w:after="0"/>
        <w:ind w:left="0"/>
        <w:jc w:val="both"/>
      </w:pPr>
      <w:r>
        <w:rPr>
          <w:rFonts w:ascii="Times New Roman"/>
          <w:b w:val="false"/>
          <w:i w:val="false"/>
          <w:color w:val="000000"/>
          <w:sz w:val="28"/>
        </w:rPr>
        <w:t>
      По состоянию на отчетную дату начисляется амортизация положительной разницы между номинальной и справедливой стоимостью предоставленных займов (справедливая стоимость меньше номинальной) записью: по дебету счета 2150 "Положительная разница между номинальной и справедливой стоимостью предоставленных займов" и кредиту счета 6210 "Доходы по вознаграждениям",</w:t>
      </w:r>
    </w:p>
    <w:bookmarkEnd w:id="188"/>
    <w:bookmarkStart w:name="z215" w:id="189"/>
    <w:p>
      <w:pPr>
        <w:spacing w:after="0"/>
        <w:ind w:left="0"/>
        <w:jc w:val="both"/>
      </w:pPr>
      <w:r>
        <w:rPr>
          <w:rFonts w:ascii="Times New Roman"/>
          <w:b w:val="false"/>
          <w:i w:val="false"/>
          <w:color w:val="000000"/>
          <w:sz w:val="28"/>
        </w:rPr>
        <w:t>
      либо амортизация отрицательной разницы между номинальной и справедливой стоимостью предоставленных займов (справедливая стоимость больше номинальной) по дебету счета 7310 "Расходы по вознаграждениям" и кредиту счета 2160 "Отрицательная разница между номинальной и справедливой стоимостью предоставленных займов".";</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девятую и десятую </w:t>
      </w:r>
      <w:r>
        <w:rPr>
          <w:rFonts w:ascii="Times New Roman"/>
          <w:b w:val="false"/>
          <w:i w:val="false"/>
          <w:color w:val="000000"/>
          <w:sz w:val="28"/>
        </w:rPr>
        <w:t>пункта 123-1</w:t>
      </w:r>
      <w:r>
        <w:rPr>
          <w:rFonts w:ascii="Times New Roman"/>
          <w:b w:val="false"/>
          <w:i w:val="false"/>
          <w:color w:val="000000"/>
          <w:sz w:val="28"/>
        </w:rPr>
        <w:t xml:space="preserve"> изложить в следующей редакции:</w:t>
      </w:r>
    </w:p>
    <w:bookmarkStart w:name="z217" w:id="190"/>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по которым ведутся лицевые счета налогоплательщиков (налоговых агентов), налоговый период для которых установлен календарный месяц или календарный квартал (акцизы, налог на добычу полезных ископаемых, налог на игорный бизнес).</w:t>
      </w:r>
    </w:p>
    <w:bookmarkEnd w:id="190"/>
    <w:bookmarkStart w:name="z218" w:id="191"/>
    <w:p>
      <w:pPr>
        <w:spacing w:after="0"/>
        <w:ind w:left="0"/>
        <w:jc w:val="both"/>
      </w:pPr>
      <w:r>
        <w:rPr>
          <w:rFonts w:ascii="Times New Roman"/>
          <w:b w:val="false"/>
          <w:i w:val="false"/>
          <w:color w:val="000000"/>
          <w:sz w:val="28"/>
        </w:rPr>
        <w:t>
      По другим обязательным платежам в бюджет (госпошлина, сбор, платы), по которым не ведутся лицевые счета налогоплательщиков (налоговых агентов) доходы признаются в момент оплаты в соответствии с налоговым законодательством Республики Казахстан.";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123-3</w:t>
      </w:r>
      <w:r>
        <w:rPr>
          <w:rFonts w:ascii="Times New Roman"/>
          <w:b w:val="false"/>
          <w:i w:val="false"/>
          <w:color w:val="000000"/>
          <w:sz w:val="28"/>
        </w:rPr>
        <w:t xml:space="preserve"> изложить в следующей редакции:</w:t>
      </w:r>
    </w:p>
    <w:bookmarkStart w:name="z220" w:id="192"/>
    <w:p>
      <w:pPr>
        <w:spacing w:after="0"/>
        <w:ind w:left="0"/>
        <w:jc w:val="both"/>
      </w:pPr>
      <w:r>
        <w:rPr>
          <w:rFonts w:ascii="Times New Roman"/>
          <w:b w:val="false"/>
          <w:i w:val="false"/>
          <w:color w:val="000000"/>
          <w:sz w:val="28"/>
        </w:rPr>
        <w:t>
      "123-3. Уполномоченные органы по исполнению местного бюджета на конец отчетного периода создают резерв по сомнительной налоговой задолженности.</w:t>
      </w:r>
    </w:p>
    <w:bookmarkEnd w:id="192"/>
    <w:bookmarkStart w:name="z221" w:id="193"/>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и </w:t>
      </w:r>
      <w:r>
        <w:rPr>
          <w:rFonts w:ascii="Times New Roman"/>
          <w:b w:val="false"/>
          <w:i w:val="false"/>
          <w:color w:val="000000"/>
          <w:sz w:val="28"/>
        </w:rPr>
        <w:t>124-1</w:t>
      </w:r>
      <w:r>
        <w:rPr>
          <w:rFonts w:ascii="Times New Roman"/>
          <w:b w:val="false"/>
          <w:i w:val="false"/>
          <w:color w:val="000000"/>
          <w:sz w:val="28"/>
        </w:rPr>
        <w:t xml:space="preserve"> изложить в следующей редакции:</w:t>
      </w:r>
    </w:p>
    <w:bookmarkStart w:name="z223" w:id="194"/>
    <w:p>
      <w:pPr>
        <w:spacing w:after="0"/>
        <w:ind w:left="0"/>
        <w:jc w:val="both"/>
      </w:pPr>
      <w:r>
        <w:rPr>
          <w:rFonts w:ascii="Times New Roman"/>
          <w:b w:val="false"/>
          <w:i w:val="false"/>
          <w:color w:val="000000"/>
          <w:sz w:val="28"/>
        </w:rPr>
        <w:t>
      "124. Операции по выплате стипендий отражаются следующими проводками:</w:t>
      </w:r>
    </w:p>
    <w:bookmarkEnd w:id="194"/>
    <w:bookmarkStart w:name="z224" w:id="195"/>
    <w:p>
      <w:pPr>
        <w:spacing w:after="0"/>
        <w:ind w:left="0"/>
        <w:jc w:val="both"/>
      </w:pPr>
      <w:r>
        <w:rPr>
          <w:rFonts w:ascii="Times New Roman"/>
          <w:b w:val="false"/>
          <w:i w:val="false"/>
          <w:color w:val="000000"/>
          <w:sz w:val="28"/>
        </w:rPr>
        <w:t>
      получение государственным учреждением финансирования на выплату стипендии: дебет субсчета 1081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bookmarkEnd w:id="195"/>
    <w:bookmarkStart w:name="z225" w:id="196"/>
    <w:p>
      <w:pPr>
        <w:spacing w:after="0"/>
        <w:ind w:left="0"/>
        <w:jc w:val="both"/>
      </w:pPr>
      <w:r>
        <w:rPr>
          <w:rFonts w:ascii="Times New Roman"/>
          <w:b w:val="false"/>
          <w:i w:val="false"/>
          <w:color w:val="000000"/>
          <w:sz w:val="28"/>
        </w:rPr>
        <w:t>
      начисление расходов на выплату стипендии: дебет счета 7021 "Оплата обучения стипендиатов за рубежом", 7022 "Стипендии" и кредит счета 3230 "Краткосрочная кредиторская задолженность стипендиатам";</w:t>
      </w:r>
    </w:p>
    <w:bookmarkEnd w:id="196"/>
    <w:bookmarkStart w:name="z226" w:id="197"/>
    <w:p>
      <w:pPr>
        <w:spacing w:after="0"/>
        <w:ind w:left="0"/>
        <w:jc w:val="both"/>
      </w:pPr>
      <w:r>
        <w:rPr>
          <w:rFonts w:ascii="Times New Roman"/>
          <w:b w:val="false"/>
          <w:i w:val="false"/>
          <w:color w:val="000000"/>
          <w:sz w:val="28"/>
        </w:rPr>
        <w:t>
      выплата стипендии: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p>
    <w:bookmarkEnd w:id="197"/>
    <w:bookmarkStart w:name="z227" w:id="198"/>
    <w:p>
      <w:pPr>
        <w:spacing w:after="0"/>
        <w:ind w:left="0"/>
        <w:jc w:val="both"/>
      </w:pPr>
      <w:r>
        <w:rPr>
          <w:rFonts w:ascii="Times New Roman"/>
          <w:b w:val="false"/>
          <w:i w:val="false"/>
          <w:color w:val="000000"/>
          <w:sz w:val="28"/>
        </w:rPr>
        <w:t>
      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bookmarkEnd w:id="198"/>
    <w:bookmarkStart w:name="z228" w:id="199"/>
    <w:p>
      <w:pPr>
        <w:spacing w:after="0"/>
        <w:ind w:left="0"/>
        <w:jc w:val="both"/>
      </w:pP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bookmarkEnd w:id="199"/>
    <w:bookmarkStart w:name="z229" w:id="200"/>
    <w:p>
      <w:pPr>
        <w:spacing w:after="0"/>
        <w:ind w:left="0"/>
        <w:jc w:val="both"/>
      </w:pP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2120 "Долгосрочные финансовые инвестиции" и кредит счета 1280 "Прочая краткосрочная дебиторская задолженность".";</w:t>
      </w:r>
    </w:p>
    <w:bookmarkEnd w:id="200"/>
    <w:bookmarkStart w:name="z230" w:id="201"/>
    <w:p>
      <w:pPr>
        <w:spacing w:after="0"/>
        <w:ind w:left="0"/>
        <w:jc w:val="both"/>
      </w:pPr>
      <w:r>
        <w:rPr>
          <w:rFonts w:ascii="Times New Roman"/>
          <w:b w:val="false"/>
          <w:i w:val="false"/>
          <w:color w:val="000000"/>
          <w:sz w:val="28"/>
        </w:rPr>
        <w:t>
      дополнить пунктами 124-2 и 124-3 следующего содержания:</w:t>
      </w:r>
    </w:p>
    <w:bookmarkEnd w:id="201"/>
    <w:bookmarkStart w:name="z231" w:id="202"/>
    <w:p>
      <w:pPr>
        <w:spacing w:after="0"/>
        <w:ind w:left="0"/>
        <w:jc w:val="both"/>
      </w:pPr>
      <w:r>
        <w:rPr>
          <w:rFonts w:ascii="Times New Roman"/>
          <w:b w:val="false"/>
          <w:i w:val="false"/>
          <w:color w:val="000000"/>
          <w:sz w:val="28"/>
        </w:rPr>
        <w:t>
      "124-2. Центральный уполномоченный орган по исполнению бюджета на конец отчетного периода создает резерв по сомнительной задолженности получателей государственных гарантий, не исполнивших свои обязательства в рамках договоров займов.</w:t>
      </w:r>
    </w:p>
    <w:bookmarkEnd w:id="202"/>
    <w:bookmarkStart w:name="z232" w:id="203"/>
    <w:p>
      <w:pPr>
        <w:spacing w:after="0"/>
        <w:ind w:left="0"/>
        <w:jc w:val="both"/>
      </w:pPr>
      <w:r>
        <w:rPr>
          <w:rFonts w:ascii="Times New Roman"/>
          <w:b w:val="false"/>
          <w:i w:val="false"/>
          <w:color w:val="000000"/>
          <w:sz w:val="28"/>
        </w:rPr>
        <w:t>
      При этом производится бухгалтерская запись по дебету субсчета 7453 "Расходы по созданию резерва по сомнительной задолженности получателей государственных гарантий", предназначенного для учета расходов по созданию резервов по сомнительной задолженности получателей государственных гарантий, не исполнивших свои обязательства в рамках договоров займов и кредиту счета 2140 "Резерв под кредитные убытки".</w:t>
      </w:r>
    </w:p>
    <w:bookmarkEnd w:id="203"/>
    <w:bookmarkStart w:name="z233" w:id="204"/>
    <w:p>
      <w:pPr>
        <w:spacing w:after="0"/>
        <w:ind w:left="0"/>
        <w:jc w:val="both"/>
      </w:pPr>
      <w:r>
        <w:rPr>
          <w:rFonts w:ascii="Times New Roman"/>
          <w:b w:val="false"/>
          <w:i w:val="false"/>
          <w:color w:val="000000"/>
          <w:sz w:val="28"/>
        </w:rPr>
        <w:t>
      124-3. При осуществлении возврата сомнительной задолженности получателей государственных гарантий, признанный в течении отчетного периода расход по созданию резерва восстанавливается следующей проводкой: дебет счета 2140 "Резерв под кредитные убытки" и кредит субсчета 7453 "Расходы по созданию резерва по сомнительной задолженности получателей государственных гарантий".";</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235" w:id="205"/>
    <w:p>
      <w:pPr>
        <w:spacing w:after="0"/>
        <w:ind w:left="0"/>
        <w:jc w:val="both"/>
      </w:pPr>
      <w:r>
        <w:rPr>
          <w:rFonts w:ascii="Times New Roman"/>
          <w:b w:val="false"/>
          <w:i w:val="false"/>
          <w:color w:val="000000"/>
          <w:sz w:val="28"/>
        </w:rPr>
        <w:t>
      "133. 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"Прочие операционные расходы" и кредит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bookmarkEnd w:id="205"/>
    <w:bookmarkStart w:name="z236" w:id="206"/>
    <w:p>
      <w:pPr>
        <w:spacing w:after="0"/>
        <w:ind w:left="0"/>
        <w:jc w:val="both"/>
      </w:pPr>
      <w:r>
        <w:rPr>
          <w:rFonts w:ascii="Times New Roman"/>
          <w:b w:val="false"/>
          <w:i w:val="false"/>
          <w:color w:val="000000"/>
          <w:sz w:val="28"/>
        </w:rPr>
        <w:t>
      Перечисление начисленных сумм отражается проводкой: дебет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 и кредит соответствующего субсчета счета подраздела "Денежные средства и их эквиваленты" Плана счетов.";</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152</w:t>
      </w:r>
      <w:r>
        <w:rPr>
          <w:rFonts w:ascii="Times New Roman"/>
          <w:b w:val="false"/>
          <w:i w:val="false"/>
          <w:color w:val="000000"/>
          <w:sz w:val="28"/>
        </w:rPr>
        <w:t xml:space="preserve"> изложить в следующей редакции:</w:t>
      </w:r>
    </w:p>
    <w:bookmarkStart w:name="z238" w:id="207"/>
    <w:p>
      <w:pPr>
        <w:spacing w:after="0"/>
        <w:ind w:left="0"/>
        <w:jc w:val="both"/>
      </w:pPr>
      <w:r>
        <w:rPr>
          <w:rFonts w:ascii="Times New Roman"/>
          <w:b w:val="false"/>
          <w:i w:val="false"/>
          <w:color w:val="000000"/>
          <w:sz w:val="28"/>
        </w:rPr>
        <w:t>
      "Создание резерва по сомнительным долгам отражается проводкой: дебет субсчета 7452 "Расходы по созданию резервов" и кредит счета 1290 "Резерв по сомнительной дебиторской задолженности".";</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224-1</w:t>
      </w:r>
      <w:r>
        <w:rPr>
          <w:rFonts w:ascii="Times New Roman"/>
          <w:b w:val="false"/>
          <w:i w:val="false"/>
          <w:color w:val="000000"/>
          <w:sz w:val="28"/>
        </w:rPr>
        <w:t xml:space="preserve"> изложить в следующей редакции:</w:t>
      </w:r>
    </w:p>
    <w:bookmarkStart w:name="z240" w:id="208"/>
    <w:p>
      <w:pPr>
        <w:spacing w:after="0"/>
        <w:ind w:left="0"/>
        <w:jc w:val="both"/>
      </w:pPr>
      <w:r>
        <w:rPr>
          <w:rFonts w:ascii="Times New Roman"/>
          <w:b w:val="false"/>
          <w:i w:val="false"/>
          <w:color w:val="000000"/>
          <w:sz w:val="28"/>
        </w:rPr>
        <w:t>
      "224-1. "Перевод имущества, обращенного (поступившего) в собственность государства в основные средства и запасы отражаются следующей корреспонденцией счетов дебет соответствующего субсчета счета подразделов: 2300 "Основные средства", 1300 "Запасы" Плана счетов и кредит счета 1341 "Имущество, обращенное (поступившее) в собственность государства".";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225</w:t>
      </w:r>
      <w:r>
        <w:rPr>
          <w:rFonts w:ascii="Times New Roman"/>
          <w:b w:val="false"/>
          <w:i w:val="false"/>
          <w:color w:val="000000"/>
          <w:sz w:val="28"/>
        </w:rPr>
        <w:t xml:space="preserve"> изложить в следующей редакции:</w:t>
      </w:r>
    </w:p>
    <w:bookmarkStart w:name="z242" w:id="209"/>
    <w:p>
      <w:pPr>
        <w:spacing w:after="0"/>
        <w:ind w:left="0"/>
        <w:jc w:val="both"/>
      </w:pPr>
      <w:r>
        <w:rPr>
          <w:rFonts w:ascii="Times New Roman"/>
          <w:b w:val="false"/>
          <w:i w:val="false"/>
          <w:color w:val="000000"/>
          <w:sz w:val="28"/>
        </w:rPr>
        <w:t>
      "Талоны и топливные карты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245</w:t>
      </w:r>
      <w:r>
        <w:rPr>
          <w:rFonts w:ascii="Times New Roman"/>
          <w:b w:val="false"/>
          <w:i w:val="false"/>
          <w:color w:val="000000"/>
          <w:sz w:val="28"/>
        </w:rPr>
        <w:t xml:space="preserve"> изложить в следующей редакции:</w:t>
      </w:r>
    </w:p>
    <w:bookmarkStart w:name="z244" w:id="210"/>
    <w:p>
      <w:pPr>
        <w:spacing w:after="0"/>
        <w:ind w:left="0"/>
        <w:jc w:val="both"/>
      </w:pPr>
      <w:r>
        <w:rPr>
          <w:rFonts w:ascii="Times New Roman"/>
          <w:b w:val="false"/>
          <w:i w:val="false"/>
          <w:color w:val="000000"/>
          <w:sz w:val="28"/>
        </w:rPr>
        <w:t>
      "245. Стоимость объекта основного средства может быть признана активом, когда существует вероятность поступления в государственное учреждение будущих экономических выгод и сервисного потенциала, связанных с этим объектом, и можно надежно измерить фактические затраты или справедливую стоимость объекта.";</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247</w:t>
      </w:r>
      <w:r>
        <w:rPr>
          <w:rFonts w:ascii="Times New Roman"/>
          <w:b w:val="false"/>
          <w:i w:val="false"/>
          <w:color w:val="000000"/>
          <w:sz w:val="28"/>
        </w:rPr>
        <w:t xml:space="preserve"> изложить в следующей редакции:</w:t>
      </w:r>
    </w:p>
    <w:bookmarkStart w:name="z246" w:id="211"/>
    <w:p>
      <w:pPr>
        <w:spacing w:after="0"/>
        <w:ind w:left="0"/>
        <w:jc w:val="both"/>
      </w:pPr>
      <w:r>
        <w:rPr>
          <w:rFonts w:ascii="Times New Roman"/>
          <w:b w:val="false"/>
          <w:i w:val="false"/>
          <w:color w:val="000000"/>
          <w:sz w:val="28"/>
        </w:rPr>
        <w:t>
      "247.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bookmarkEnd w:id="211"/>
    <w:bookmarkStart w:name="z247" w:id="212"/>
    <w:p>
      <w:pPr>
        <w:spacing w:after="0"/>
        <w:ind w:left="0"/>
        <w:jc w:val="both"/>
      </w:pPr>
      <w:r>
        <w:rPr>
          <w:rFonts w:ascii="Times New Roman"/>
          <w:b w:val="false"/>
          <w:i w:val="false"/>
          <w:color w:val="000000"/>
          <w:sz w:val="28"/>
        </w:rPr>
        <w:t>
      Земля имеет неограниченный срок использования и не амортизируется. Здания имеют ограниченный срок полезной службы и являются амортизируемыми активами. Увеличение стоимости земли, на которой стоит здание, не влияет на определение амортизируемой стоимости этого здания.</w:t>
      </w:r>
    </w:p>
    <w:bookmarkEnd w:id="212"/>
    <w:bookmarkStart w:name="z248" w:id="213"/>
    <w:p>
      <w:pPr>
        <w:spacing w:after="0"/>
        <w:ind w:left="0"/>
        <w:jc w:val="both"/>
      </w:pPr>
      <w:r>
        <w:rPr>
          <w:rFonts w:ascii="Times New Roman"/>
          <w:b w:val="false"/>
          <w:i w:val="false"/>
          <w:color w:val="000000"/>
          <w:sz w:val="28"/>
        </w:rPr>
        <w:t>
      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bookmarkEnd w:id="213"/>
    <w:bookmarkStart w:name="z249" w:id="214"/>
    <w:p>
      <w:pPr>
        <w:spacing w:after="0"/>
        <w:ind w:left="0"/>
        <w:jc w:val="both"/>
      </w:pPr>
      <w:r>
        <w:rPr>
          <w:rFonts w:ascii="Times New Roman"/>
          <w:b w:val="false"/>
          <w:i w:val="false"/>
          <w:color w:val="000000"/>
          <w:sz w:val="28"/>
        </w:rPr>
        <w:t>
      К комплексу конструктивно сочлененных предметов относятся один или несколько предметов одного или разного назначения, имеющие либо общие 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bookmarkEnd w:id="214"/>
    <w:bookmarkStart w:name="z250" w:id="215"/>
    <w:p>
      <w:pPr>
        <w:spacing w:after="0"/>
        <w:ind w:left="0"/>
        <w:jc w:val="both"/>
      </w:pPr>
      <w:r>
        <w:rPr>
          <w:rFonts w:ascii="Times New Roman"/>
          <w:b w:val="false"/>
          <w:i w:val="false"/>
          <w:color w:val="000000"/>
          <w:sz w:val="28"/>
        </w:rPr>
        <w:t>
      Отнесение нескольких объектов к одному комплексу осуществляется осуществлено на основании проектной документации, заверенной техническими специалистами.</w:t>
      </w:r>
    </w:p>
    <w:bookmarkEnd w:id="215"/>
    <w:bookmarkStart w:name="z251" w:id="216"/>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 Сооружения, автомобильные дороги, памятники, которые расположены на земельных участках, подлежат раздельному учету.";</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253</w:t>
      </w:r>
      <w:r>
        <w:rPr>
          <w:rFonts w:ascii="Times New Roman"/>
          <w:b w:val="false"/>
          <w:i w:val="false"/>
          <w:color w:val="000000"/>
          <w:sz w:val="28"/>
        </w:rPr>
        <w:t xml:space="preserve"> изложить в следующей редакции:</w:t>
      </w:r>
    </w:p>
    <w:bookmarkStart w:name="z253" w:id="217"/>
    <w:p>
      <w:pPr>
        <w:spacing w:after="0"/>
        <w:ind w:left="0"/>
        <w:jc w:val="both"/>
      </w:pPr>
      <w:r>
        <w:rPr>
          <w:rFonts w:ascii="Times New Roman"/>
          <w:b w:val="false"/>
          <w:i w:val="false"/>
          <w:color w:val="000000"/>
          <w:sz w:val="28"/>
        </w:rPr>
        <w:t>
      "253.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
    <w:bookmarkEnd w:id="217"/>
    <w:bookmarkStart w:name="z254" w:id="218"/>
    <w:p>
      <w:pPr>
        <w:spacing w:after="0"/>
        <w:ind w:left="0"/>
        <w:jc w:val="both"/>
      </w:pPr>
      <w:r>
        <w:rPr>
          <w:rFonts w:ascii="Times New Roman"/>
          <w:b w:val="false"/>
          <w:i w:val="false"/>
          <w:color w:val="000000"/>
          <w:sz w:val="28"/>
        </w:rPr>
        <w:t>
      При переоценке объекта основных средств переоценивается весь класс (группа) основных средств, к которому принадлежит этот актив.</w:t>
      </w:r>
    </w:p>
    <w:bookmarkEnd w:id="218"/>
    <w:bookmarkStart w:name="z255" w:id="219"/>
    <w:p>
      <w:pPr>
        <w:spacing w:after="0"/>
        <w:ind w:left="0"/>
        <w:jc w:val="both"/>
      </w:pPr>
      <w:r>
        <w:rPr>
          <w:rFonts w:ascii="Times New Roman"/>
          <w:b w:val="false"/>
          <w:i w:val="false"/>
          <w:color w:val="000000"/>
          <w:sz w:val="28"/>
        </w:rPr>
        <w:t>
      Частота проведения переоценки зависит от изменений в справедливой стоимости основных средств, подлежащих переоценке. Если справедливая стоимость переоцененного актива существенно отличается от его балансовой стоимости, необходима дополнительная переоценка. Государственным учреждением переоценка проводится каждые пять лет.</w:t>
      </w:r>
    </w:p>
    <w:bookmarkEnd w:id="219"/>
    <w:bookmarkStart w:name="z256" w:id="220"/>
    <w:p>
      <w:pPr>
        <w:spacing w:after="0"/>
        <w:ind w:left="0"/>
        <w:jc w:val="both"/>
      </w:pPr>
      <w:r>
        <w:rPr>
          <w:rFonts w:ascii="Times New Roman"/>
          <w:b w:val="false"/>
          <w:i w:val="false"/>
          <w:color w:val="000000"/>
          <w:sz w:val="28"/>
        </w:rPr>
        <w:t>
      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bookmarkEnd w:id="220"/>
    <w:bookmarkStart w:name="z257" w:id="221"/>
    <w:p>
      <w:pPr>
        <w:spacing w:after="0"/>
        <w:ind w:left="0"/>
        <w:jc w:val="both"/>
      </w:pPr>
      <w:r>
        <w:rPr>
          <w:rFonts w:ascii="Times New Roman"/>
          <w:b w:val="false"/>
          <w:i w:val="false"/>
          <w:color w:val="000000"/>
          <w:sz w:val="28"/>
        </w:rPr>
        <w:t>
      Справедливой стоимостью категорий машин и оборудования обычно является их рыночная стоимость, определяемая путем оценки.</w:t>
      </w:r>
    </w:p>
    <w:bookmarkEnd w:id="221"/>
    <w:bookmarkStart w:name="z258" w:id="222"/>
    <w:p>
      <w:pPr>
        <w:spacing w:after="0"/>
        <w:ind w:left="0"/>
        <w:jc w:val="both"/>
      </w:pPr>
      <w:r>
        <w:rPr>
          <w:rFonts w:ascii="Times New Roman"/>
          <w:b w:val="false"/>
          <w:i w:val="false"/>
          <w:color w:val="000000"/>
          <w:sz w:val="28"/>
        </w:rPr>
        <w:t>
      Когда информация о рыночной стоимости отсутствует по причине специфического характера основных средств или редкости продаж данных активов, они оцениваются по фактической стоимости с учетом износа.";</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изложить в следующей редакции:</w:t>
      </w:r>
    </w:p>
    <w:bookmarkStart w:name="z260" w:id="223"/>
    <w:p>
      <w:pPr>
        <w:spacing w:after="0"/>
        <w:ind w:left="0"/>
        <w:jc w:val="both"/>
      </w:pPr>
      <w:r>
        <w:rPr>
          <w:rFonts w:ascii="Times New Roman"/>
          <w:b w:val="false"/>
          <w:i w:val="false"/>
          <w:color w:val="000000"/>
          <w:sz w:val="28"/>
        </w:rPr>
        <w:t>
      "257. Изменение первоначальной стоимости допускается также в случаях оценки активов, проводимой в соответствии с решениями Правительства Республики Казахстан, независимо от выбора модели учета.</w:t>
      </w:r>
    </w:p>
    <w:bookmarkEnd w:id="223"/>
    <w:bookmarkStart w:name="z261" w:id="224"/>
    <w:p>
      <w:pPr>
        <w:spacing w:after="0"/>
        <w:ind w:left="0"/>
        <w:jc w:val="both"/>
      </w:pPr>
      <w:r>
        <w:rPr>
          <w:rFonts w:ascii="Times New Roman"/>
          <w:b w:val="false"/>
          <w:i w:val="false"/>
          <w:color w:val="000000"/>
          <w:sz w:val="28"/>
        </w:rPr>
        <w:t>
      Изменение первоначальной стоимости жилых зданий допускается также,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224"/>
    <w:bookmarkStart w:name="z262" w:id="225"/>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225"/>
    <w:bookmarkStart w:name="z263" w:id="226"/>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bookmarkEnd w:id="226"/>
    <w:bookmarkStart w:name="z264" w:id="227"/>
    <w:p>
      <w:pPr>
        <w:spacing w:after="0"/>
        <w:ind w:left="0"/>
        <w:jc w:val="both"/>
      </w:pPr>
      <w:r>
        <w:rPr>
          <w:rFonts w:ascii="Times New Roman"/>
          <w:b w:val="false"/>
          <w:i w:val="false"/>
          <w:color w:val="000000"/>
          <w:sz w:val="28"/>
        </w:rPr>
        <w:t>
      земле;</w:t>
      </w:r>
    </w:p>
    <w:bookmarkEnd w:id="227"/>
    <w:bookmarkStart w:name="z265" w:id="228"/>
    <w:p>
      <w:pPr>
        <w:spacing w:after="0"/>
        <w:ind w:left="0"/>
        <w:jc w:val="both"/>
      </w:pPr>
      <w:r>
        <w:rPr>
          <w:rFonts w:ascii="Times New Roman"/>
          <w:b w:val="false"/>
          <w:i w:val="false"/>
          <w:color w:val="000000"/>
          <w:sz w:val="28"/>
        </w:rPr>
        <w:t>
      активам культурного наследия;</w:t>
      </w:r>
    </w:p>
    <w:bookmarkEnd w:id="228"/>
    <w:bookmarkStart w:name="z266" w:id="229"/>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229"/>
    <w:bookmarkStart w:name="z267" w:id="230"/>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230"/>
    <w:bookmarkStart w:name="z268" w:id="231"/>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231"/>
    <w:bookmarkStart w:name="z269" w:id="232"/>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232"/>
    <w:bookmarkStart w:name="z270" w:id="233"/>
    <w:p>
      <w:pPr>
        <w:spacing w:after="0"/>
        <w:ind w:left="0"/>
        <w:jc w:val="both"/>
      </w:pPr>
      <w:r>
        <w:rPr>
          <w:rFonts w:ascii="Times New Roman"/>
          <w:b w:val="false"/>
          <w:i w:val="false"/>
          <w:color w:val="000000"/>
          <w:sz w:val="28"/>
        </w:rPr>
        <w:t>
      вооружению и военной технике;</w:t>
      </w:r>
    </w:p>
    <w:bookmarkEnd w:id="233"/>
    <w:bookmarkStart w:name="z271" w:id="234"/>
    <w:p>
      <w:pPr>
        <w:spacing w:after="0"/>
        <w:ind w:left="0"/>
        <w:jc w:val="both"/>
      </w:pPr>
      <w:r>
        <w:rPr>
          <w:rFonts w:ascii="Times New Roman"/>
          <w:b w:val="false"/>
          <w:i w:val="false"/>
          <w:color w:val="000000"/>
          <w:sz w:val="28"/>
        </w:rPr>
        <w:t>
      активам, переведенным на консервацию.</w:t>
      </w:r>
    </w:p>
    <w:bookmarkEnd w:id="234"/>
    <w:bookmarkStart w:name="z272" w:id="235"/>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235"/>
    <w:bookmarkStart w:name="z273" w:id="236"/>
    <w:p>
      <w:pPr>
        <w:spacing w:after="0"/>
        <w:ind w:left="0"/>
        <w:jc w:val="both"/>
      </w:pP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изложить в следующей редакции:</w:t>
      </w:r>
    </w:p>
    <w:bookmarkStart w:name="z275" w:id="237"/>
    <w:p>
      <w:pPr>
        <w:spacing w:after="0"/>
        <w:ind w:left="0"/>
        <w:jc w:val="both"/>
      </w:pPr>
      <w:r>
        <w:rPr>
          <w:rFonts w:ascii="Times New Roman"/>
          <w:b w:val="false"/>
          <w:i w:val="false"/>
          <w:color w:val="000000"/>
          <w:sz w:val="28"/>
        </w:rPr>
        <w:t>
      "259. Амортизация основных средств начисляется ежемесячно.</w:t>
      </w:r>
    </w:p>
    <w:bookmarkEnd w:id="237"/>
    <w:bookmarkStart w:name="z276" w:id="238"/>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238"/>
    <w:bookmarkStart w:name="z277" w:id="239"/>
    <w:p>
      <w:pPr>
        <w:spacing w:after="0"/>
        <w:ind w:left="0"/>
        <w:jc w:val="both"/>
      </w:pPr>
      <w:r>
        <w:rPr>
          <w:rFonts w:ascii="Times New Roman"/>
          <w:b w:val="false"/>
          <w:i w:val="false"/>
          <w:color w:val="000000"/>
          <w:sz w:val="28"/>
        </w:rPr>
        <w:t>
      приобретения, если не требуется осуществление монтажа;</w:t>
      </w:r>
    </w:p>
    <w:bookmarkEnd w:id="239"/>
    <w:bookmarkStart w:name="z278" w:id="240"/>
    <w:p>
      <w:pPr>
        <w:spacing w:after="0"/>
        <w:ind w:left="0"/>
        <w:jc w:val="both"/>
      </w:pPr>
      <w:r>
        <w:rPr>
          <w:rFonts w:ascii="Times New Roman"/>
          <w:b w:val="false"/>
          <w:i w:val="false"/>
          <w:color w:val="000000"/>
          <w:sz w:val="28"/>
        </w:rPr>
        <w:t>
      ввода в эксплуатацию, если необходимо проведение монтажа.</w:t>
      </w:r>
    </w:p>
    <w:bookmarkEnd w:id="240"/>
    <w:bookmarkStart w:name="z279" w:id="241"/>
    <w:p>
      <w:pPr>
        <w:spacing w:after="0"/>
        <w:ind w:left="0"/>
        <w:jc w:val="both"/>
      </w:pPr>
      <w:r>
        <w:rPr>
          <w:rFonts w:ascii="Times New Roman"/>
          <w:b w:val="false"/>
          <w:i w:val="false"/>
          <w:color w:val="000000"/>
          <w:sz w:val="28"/>
        </w:rPr>
        <w:t>
      В случае простоя или неактивного использования основного средства или удержания его для выбытия, амортизация объекта основных средств не прекращается, пока он полностью не будет самортизирован, кроме активов, указанных в пункте 258 настоящих Правил.</w:t>
      </w:r>
    </w:p>
    <w:bookmarkEnd w:id="241"/>
    <w:bookmarkStart w:name="z280" w:id="242"/>
    <w:p>
      <w:pPr>
        <w:spacing w:after="0"/>
        <w:ind w:left="0"/>
        <w:jc w:val="both"/>
      </w:pPr>
      <w:r>
        <w:rPr>
          <w:rFonts w:ascii="Times New Roman"/>
          <w:b w:val="false"/>
          <w:i w:val="false"/>
          <w:color w:val="000000"/>
          <w:sz w:val="28"/>
        </w:rPr>
        <w:t>
      Амортизация основных средств прекращается, когда прекращается признание основных средств.";</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w:t>
      </w:r>
      <w:r>
        <w:rPr>
          <w:rFonts w:ascii="Times New Roman"/>
          <w:b w:val="false"/>
          <w:i w:val="false"/>
          <w:color w:val="000000"/>
          <w:sz w:val="28"/>
        </w:rPr>
        <w:t xml:space="preserve"> изложить в следующей редакции:</w:t>
      </w:r>
    </w:p>
    <w:bookmarkStart w:name="z282" w:id="243"/>
    <w:p>
      <w:pPr>
        <w:spacing w:after="0"/>
        <w:ind w:left="0"/>
        <w:jc w:val="both"/>
      </w:pPr>
      <w:r>
        <w:rPr>
          <w:rFonts w:ascii="Times New Roman"/>
          <w:b w:val="false"/>
          <w:i w:val="false"/>
          <w:color w:val="000000"/>
          <w:sz w:val="28"/>
        </w:rPr>
        <w:t>
      "274. Если в балансовую стоимость объекта основных средств включена стоимость замены части объекта, то балансовая стоимость замененной части списывается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w:t>
      </w:r>
    </w:p>
    <w:bookmarkEnd w:id="243"/>
    <w:bookmarkStart w:name="z283" w:id="244"/>
    <w:p>
      <w:pPr>
        <w:spacing w:after="0"/>
        <w:ind w:left="0"/>
        <w:jc w:val="both"/>
      </w:pPr>
      <w:r>
        <w:rPr>
          <w:rFonts w:ascii="Times New Roman"/>
          <w:b w:val="false"/>
          <w:i w:val="false"/>
          <w:color w:val="000000"/>
          <w:sz w:val="28"/>
        </w:rPr>
        <w:t>
      Составные части некоторых основных средств требуют замены через регулярные промежутки времени (дорога требует нового покрытия через каждые несколько лет, печь требует замены футеровки по истечении определенного количества часов использования, или же внутреннее оснащение самолета, подлежит неоднократной замене в течение срока службы фюзеляжа). Некоторые объекты основных средств не требуют такой частой регулярной замены.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принципу признания, предусмотренному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государственное учреждение признает в балансовой стоимости объекта основных средств затраты по замене компонента такого объекта в момент их возникновения при условии соблюдения критериев признания. Остаточная стоимость замененных компонентов списывается в соответствии с положениями </w:t>
      </w:r>
      <w:r>
        <w:rPr>
          <w:rFonts w:ascii="Times New Roman"/>
          <w:b w:val="false"/>
          <w:i w:val="false"/>
          <w:color w:val="000000"/>
          <w:sz w:val="28"/>
        </w:rPr>
        <w:t>главы 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336</w:t>
      </w:r>
      <w:r>
        <w:rPr>
          <w:rFonts w:ascii="Times New Roman"/>
          <w:b w:val="false"/>
          <w:i w:val="false"/>
          <w:color w:val="000000"/>
          <w:sz w:val="28"/>
        </w:rPr>
        <w:t xml:space="preserve"> изложить в следующей редакции:</w:t>
      </w:r>
    </w:p>
    <w:bookmarkStart w:name="z286" w:id="245"/>
    <w:p>
      <w:pPr>
        <w:spacing w:after="0"/>
        <w:ind w:left="0"/>
        <w:jc w:val="both"/>
      </w:pPr>
      <w:r>
        <w:rPr>
          <w:rFonts w:ascii="Times New Roman"/>
          <w:b w:val="false"/>
          <w:i w:val="false"/>
          <w:color w:val="000000"/>
          <w:sz w:val="28"/>
        </w:rPr>
        <w:t>
      "336. Для того чтобы объект отвечал определению нематериального актива, он соответствует критериям признания нематериального актива, то есть идентифицируемости, контролю над ресурсами и наличию будущих экономических выгод или сервисного потенциала, связанного с этим объектом.";</w:t>
      </w:r>
    </w:p>
    <w:bookmarkEnd w:id="245"/>
    <w:bookmarkStart w:name="z287" w:id="246"/>
    <w:p>
      <w:pPr>
        <w:spacing w:after="0"/>
        <w:ind w:left="0"/>
        <w:jc w:val="both"/>
      </w:pPr>
      <w:r>
        <w:rPr>
          <w:rFonts w:ascii="Times New Roman"/>
          <w:b w:val="false"/>
          <w:i w:val="false"/>
          <w:color w:val="000000"/>
          <w:sz w:val="28"/>
        </w:rPr>
        <w:t>
      дополнить пунктами 339-1 и 339-2 следующего содержания:</w:t>
      </w:r>
    </w:p>
    <w:bookmarkEnd w:id="246"/>
    <w:bookmarkStart w:name="z288" w:id="247"/>
    <w:p>
      <w:pPr>
        <w:spacing w:after="0"/>
        <w:ind w:left="0"/>
        <w:jc w:val="both"/>
      </w:pPr>
      <w:r>
        <w:rPr>
          <w:rFonts w:ascii="Times New Roman"/>
          <w:b w:val="false"/>
          <w:i w:val="false"/>
          <w:color w:val="000000"/>
          <w:sz w:val="28"/>
        </w:rPr>
        <w:t>
      "339-1. Для признания статьи в качестве нематериального актива государственное учреждение демонстрирует, что актив отвечает:</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определению нематериального актива, изложенного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критериям признания, изложенной в </w:t>
      </w:r>
      <w:r>
        <w:rPr>
          <w:rFonts w:ascii="Times New Roman"/>
          <w:b w:val="false"/>
          <w:i w:val="false"/>
          <w:color w:val="000000"/>
          <w:sz w:val="28"/>
        </w:rPr>
        <w:t>пункте 339</w:t>
      </w:r>
      <w:r>
        <w:rPr>
          <w:rFonts w:ascii="Times New Roman"/>
          <w:b w:val="false"/>
          <w:i w:val="false"/>
          <w:color w:val="000000"/>
          <w:sz w:val="28"/>
        </w:rPr>
        <w:t xml:space="preserve"> настоящих Правил.</w:t>
      </w:r>
    </w:p>
    <w:bookmarkStart w:name="z291" w:id="248"/>
    <w:p>
      <w:pPr>
        <w:spacing w:after="0"/>
        <w:ind w:left="0"/>
        <w:jc w:val="both"/>
      </w:pPr>
      <w:r>
        <w:rPr>
          <w:rFonts w:ascii="Times New Roman"/>
          <w:b w:val="false"/>
          <w:i w:val="false"/>
          <w:color w:val="000000"/>
          <w:sz w:val="28"/>
        </w:rPr>
        <w:t>
      Данное требование применяется в отношении затрат, измеряемых на момент признания (затрат в процессе операции обмена или создания нематериального актива собственными силами, или справедливой стоимости нематериального актива, приобретенного в процессе необменной операции) и последующих затрат на его совершенствование, частичную замену или обслуживание.</w:t>
      </w:r>
    </w:p>
    <w:bookmarkEnd w:id="248"/>
    <w:bookmarkStart w:name="z292" w:id="249"/>
    <w:p>
      <w:pPr>
        <w:spacing w:after="0"/>
        <w:ind w:left="0"/>
        <w:jc w:val="both"/>
      </w:pPr>
      <w:r>
        <w:rPr>
          <w:rFonts w:ascii="Times New Roman"/>
          <w:b w:val="false"/>
          <w:i w:val="false"/>
          <w:color w:val="000000"/>
          <w:sz w:val="28"/>
        </w:rPr>
        <w:t>
      339-2. Последующие затраты – понесенные после первоначального признания, приобретенного нематериального актива или завершения самостоятельного создания нематериального актива, лишь изредка признаются в составе балансовой стоимости актива.</w:t>
      </w:r>
    </w:p>
    <w:bookmarkEnd w:id="249"/>
    <w:bookmarkStart w:name="z293" w:id="250"/>
    <w:p>
      <w:pPr>
        <w:spacing w:after="0"/>
        <w:ind w:left="0"/>
        <w:jc w:val="both"/>
      </w:pPr>
      <w:r>
        <w:rPr>
          <w:rFonts w:ascii="Times New Roman"/>
          <w:b w:val="false"/>
          <w:i w:val="false"/>
          <w:color w:val="000000"/>
          <w:sz w:val="28"/>
        </w:rPr>
        <w:t>
      Увеличение балансовой стоимости нематериального актива в результате последующих капитальных вложений производится, когда будущие экономические выгоды сверх первоначально оцененных норм поступят в государственное учреждение.";</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изложить в следующей редакции:</w:t>
      </w:r>
    </w:p>
    <w:bookmarkStart w:name="z295" w:id="251"/>
    <w:p>
      <w:pPr>
        <w:spacing w:after="0"/>
        <w:ind w:left="0"/>
        <w:jc w:val="both"/>
      </w:pPr>
      <w:r>
        <w:rPr>
          <w:rFonts w:ascii="Times New Roman"/>
          <w:b w:val="false"/>
          <w:i w:val="false"/>
          <w:color w:val="000000"/>
          <w:sz w:val="28"/>
        </w:rPr>
        <w:t>
      "368. При учете финансовой аренды арендаторы в начале срока аренды признают в своих отчетах о финансовом положении в качестве:</w:t>
      </w:r>
    </w:p>
    <w:bookmarkEnd w:id="251"/>
    <w:bookmarkStart w:name="z296" w:id="252"/>
    <w:p>
      <w:pPr>
        <w:spacing w:after="0"/>
        <w:ind w:left="0"/>
        <w:jc w:val="both"/>
      </w:pPr>
      <w:r>
        <w:rPr>
          <w:rFonts w:ascii="Times New Roman"/>
          <w:b w:val="false"/>
          <w:i w:val="false"/>
          <w:color w:val="000000"/>
          <w:sz w:val="28"/>
        </w:rPr>
        <w:t>
      активов – активы, приобретенные в рамках финансовой аренды;</w:t>
      </w:r>
    </w:p>
    <w:bookmarkEnd w:id="252"/>
    <w:bookmarkStart w:name="z297" w:id="253"/>
    <w:p>
      <w:pPr>
        <w:spacing w:after="0"/>
        <w:ind w:left="0"/>
        <w:jc w:val="both"/>
      </w:pPr>
      <w:r>
        <w:rPr>
          <w:rFonts w:ascii="Times New Roman"/>
          <w:b w:val="false"/>
          <w:i w:val="false"/>
          <w:color w:val="000000"/>
          <w:sz w:val="28"/>
        </w:rPr>
        <w:t>
      обязательства – связанные с арендой обязательства.</w:t>
      </w:r>
    </w:p>
    <w:bookmarkEnd w:id="253"/>
    <w:bookmarkStart w:name="z298" w:id="254"/>
    <w:p>
      <w:pPr>
        <w:spacing w:after="0"/>
        <w:ind w:left="0"/>
        <w:jc w:val="both"/>
      </w:pP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p>
    <w:bookmarkEnd w:id="254"/>
    <w:bookmarkStart w:name="z299" w:id="255"/>
    <w:p>
      <w:pPr>
        <w:spacing w:after="0"/>
        <w:ind w:left="0"/>
        <w:jc w:val="both"/>
      </w:pP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p>
    <w:bookmarkEnd w:id="255"/>
    <w:bookmarkStart w:name="z300" w:id="256"/>
    <w:p>
      <w:pPr>
        <w:spacing w:after="0"/>
        <w:ind w:left="0"/>
        <w:jc w:val="both"/>
      </w:pPr>
      <w:r>
        <w:rPr>
          <w:rFonts w:ascii="Times New Roman"/>
          <w:b w:val="false"/>
          <w:i w:val="false"/>
          <w:color w:val="000000"/>
          <w:sz w:val="28"/>
        </w:rPr>
        <w:t>
      Затраты, определенные как относящиеся непосредственно к деятельности, осуществленной арендатором в связи с финансовой арендой, включаются в сумму, признанную в качестве актива.</w:t>
      </w:r>
    </w:p>
    <w:bookmarkEnd w:id="256"/>
    <w:bookmarkStart w:name="z301" w:id="257"/>
    <w:p>
      <w:pPr>
        <w:spacing w:after="0"/>
        <w:ind w:left="0"/>
        <w:jc w:val="both"/>
      </w:pPr>
      <w:r>
        <w:rPr>
          <w:rFonts w:ascii="Times New Roman"/>
          <w:b w:val="false"/>
          <w:i w:val="false"/>
          <w:color w:val="000000"/>
          <w:sz w:val="28"/>
        </w:rPr>
        <w:t>
      Активы и обязательства признаются в сумме, равной наименьшей из определенных на начальную дату аренды:</w:t>
      </w:r>
    </w:p>
    <w:bookmarkEnd w:id="257"/>
    <w:bookmarkStart w:name="z302" w:id="258"/>
    <w:p>
      <w:pPr>
        <w:spacing w:after="0"/>
        <w:ind w:left="0"/>
        <w:jc w:val="both"/>
      </w:pPr>
      <w:r>
        <w:rPr>
          <w:rFonts w:ascii="Times New Roman"/>
          <w:b w:val="false"/>
          <w:i w:val="false"/>
          <w:color w:val="000000"/>
          <w:sz w:val="28"/>
        </w:rPr>
        <w:t>
      справедливой стоимости арендуемого имущества;</w:t>
      </w:r>
    </w:p>
    <w:bookmarkEnd w:id="258"/>
    <w:bookmarkStart w:name="z303" w:id="259"/>
    <w:p>
      <w:pPr>
        <w:spacing w:after="0"/>
        <w:ind w:left="0"/>
        <w:jc w:val="both"/>
      </w:pPr>
      <w:r>
        <w:rPr>
          <w:rFonts w:ascii="Times New Roman"/>
          <w:b w:val="false"/>
          <w:i w:val="false"/>
          <w:color w:val="000000"/>
          <w:sz w:val="28"/>
        </w:rPr>
        <w:t>
      дисконтированной стоимости минимальных арендных платежей.</w:t>
      </w:r>
    </w:p>
    <w:bookmarkEnd w:id="259"/>
    <w:bookmarkStart w:name="z304" w:id="260"/>
    <w:p>
      <w:pPr>
        <w:spacing w:after="0"/>
        <w:ind w:left="0"/>
        <w:jc w:val="both"/>
      </w:pP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p>
    <w:bookmarkEnd w:id="260"/>
    <w:bookmarkStart w:name="z305" w:id="261"/>
    <w:p>
      <w:pPr>
        <w:spacing w:after="0"/>
        <w:ind w:left="0"/>
        <w:jc w:val="both"/>
      </w:pPr>
      <w:r>
        <w:rPr>
          <w:rFonts w:ascii="Times New Roman"/>
          <w:b w:val="false"/>
          <w:i w:val="false"/>
          <w:color w:val="000000"/>
          <w:sz w:val="28"/>
        </w:rPr>
        <w:t>
      Государственное учреждение периодически пересматривает балансовую стоимость арендуемых активов на предмет обесценения в соответствии с положениями раздела "Обесценение активов" настоящих Правил.</w:t>
      </w:r>
    </w:p>
    <w:bookmarkEnd w:id="261"/>
    <w:bookmarkStart w:name="z306" w:id="262"/>
    <w:p>
      <w:pPr>
        <w:spacing w:after="0"/>
        <w:ind w:left="0"/>
        <w:jc w:val="both"/>
      </w:pP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p>
    <w:bookmarkEnd w:id="262"/>
    <w:bookmarkStart w:name="z307" w:id="263"/>
    <w:p>
      <w:pPr>
        <w:spacing w:after="0"/>
        <w:ind w:left="0"/>
        <w:jc w:val="both"/>
      </w:pP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p>
    <w:bookmarkEnd w:id="263"/>
    <w:bookmarkStart w:name="z308" w:id="264"/>
    <w:p>
      <w:pPr>
        <w:spacing w:after="0"/>
        <w:ind w:left="0"/>
        <w:jc w:val="both"/>
      </w:pP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bookmarkEnd w:id="264"/>
    <w:bookmarkStart w:name="z309" w:id="265"/>
    <w:p>
      <w:pPr>
        <w:spacing w:after="0"/>
        <w:ind w:left="0"/>
        <w:jc w:val="both"/>
      </w:pP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p>
    <w:bookmarkEnd w:id="265"/>
    <w:bookmarkStart w:name="z310" w:id="266"/>
    <w:p>
      <w:pPr>
        <w:spacing w:after="0"/>
        <w:ind w:left="0"/>
        <w:jc w:val="both"/>
      </w:pP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p>
    <w:bookmarkEnd w:id="266"/>
    <w:bookmarkStart w:name="z311" w:id="267"/>
    <w:p>
      <w:pPr>
        <w:spacing w:after="0"/>
        <w:ind w:left="0"/>
        <w:jc w:val="both"/>
      </w:pP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313" w:id="268"/>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268"/>
    <w:bookmarkStart w:name="z314" w:id="269"/>
    <w:p>
      <w:pPr>
        <w:spacing w:after="0"/>
        <w:ind w:left="0"/>
        <w:jc w:val="both"/>
      </w:pPr>
      <w:r>
        <w:rPr>
          <w:rFonts w:ascii="Times New Roman"/>
          <w:b w:val="false"/>
          <w:i w:val="false"/>
          <w:color w:val="000000"/>
          <w:sz w:val="28"/>
        </w:rPr>
        <w:t>
      6010 "Доходы от финансирования текущей деятельности";</w:t>
      </w:r>
    </w:p>
    <w:bookmarkEnd w:id="269"/>
    <w:bookmarkStart w:name="z315" w:id="270"/>
    <w:p>
      <w:pPr>
        <w:spacing w:after="0"/>
        <w:ind w:left="0"/>
        <w:jc w:val="both"/>
      </w:pPr>
      <w:r>
        <w:rPr>
          <w:rFonts w:ascii="Times New Roman"/>
          <w:b w:val="false"/>
          <w:i w:val="false"/>
          <w:color w:val="000000"/>
          <w:sz w:val="28"/>
        </w:rPr>
        <w:t>
      6020 "Доходы от финансирования капитальных вложений";</w:t>
      </w:r>
    </w:p>
    <w:bookmarkEnd w:id="270"/>
    <w:bookmarkStart w:name="z316" w:id="271"/>
    <w:p>
      <w:pPr>
        <w:spacing w:after="0"/>
        <w:ind w:left="0"/>
        <w:jc w:val="both"/>
      </w:pPr>
      <w:r>
        <w:rPr>
          <w:rFonts w:ascii="Times New Roman"/>
          <w:b w:val="false"/>
          <w:i w:val="false"/>
          <w:color w:val="000000"/>
          <w:sz w:val="28"/>
        </w:rPr>
        <w:t>
      6030 "Доходы по трансфертам";</w:t>
      </w:r>
    </w:p>
    <w:bookmarkEnd w:id="271"/>
    <w:bookmarkStart w:name="z317" w:id="272"/>
    <w:p>
      <w:pPr>
        <w:spacing w:after="0"/>
        <w:ind w:left="0"/>
        <w:jc w:val="both"/>
      </w:pPr>
      <w:r>
        <w:rPr>
          <w:rFonts w:ascii="Times New Roman"/>
          <w:b w:val="false"/>
          <w:i w:val="false"/>
          <w:color w:val="000000"/>
          <w:sz w:val="28"/>
        </w:rPr>
        <w:t>
      6040 "Доходы от финансирования по выплате субсидий";</w:t>
      </w:r>
    </w:p>
    <w:bookmarkEnd w:id="272"/>
    <w:bookmarkStart w:name="z318" w:id="273"/>
    <w:p>
      <w:pPr>
        <w:spacing w:after="0"/>
        <w:ind w:left="0"/>
        <w:jc w:val="both"/>
      </w:pPr>
      <w:r>
        <w:rPr>
          <w:rFonts w:ascii="Times New Roman"/>
          <w:b w:val="false"/>
          <w:i w:val="false"/>
          <w:color w:val="000000"/>
          <w:sz w:val="28"/>
        </w:rPr>
        <w:t>
      6050 "Доходы от благотворительной помощи";</w:t>
      </w:r>
    </w:p>
    <w:bookmarkEnd w:id="273"/>
    <w:bookmarkStart w:name="z319" w:id="274"/>
    <w:p>
      <w:pPr>
        <w:spacing w:after="0"/>
        <w:ind w:left="0"/>
        <w:jc w:val="both"/>
      </w:pPr>
      <w:r>
        <w:rPr>
          <w:rFonts w:ascii="Times New Roman"/>
          <w:b w:val="false"/>
          <w:i w:val="false"/>
          <w:color w:val="000000"/>
          <w:sz w:val="28"/>
        </w:rPr>
        <w:t>
      6060 "Доходы по грантам";</w:t>
      </w:r>
    </w:p>
    <w:bookmarkEnd w:id="274"/>
    <w:bookmarkStart w:name="z320" w:id="275"/>
    <w:p>
      <w:pPr>
        <w:spacing w:after="0"/>
        <w:ind w:left="0"/>
        <w:jc w:val="both"/>
      </w:pPr>
      <w:r>
        <w:rPr>
          <w:rFonts w:ascii="Times New Roman"/>
          <w:b w:val="false"/>
          <w:i w:val="false"/>
          <w:color w:val="000000"/>
          <w:sz w:val="28"/>
        </w:rPr>
        <w:t>
      6070 "Доходы от поступления займов";</w:t>
      </w:r>
    </w:p>
    <w:bookmarkEnd w:id="275"/>
    <w:bookmarkStart w:name="z321" w:id="276"/>
    <w:p>
      <w:pPr>
        <w:spacing w:after="0"/>
        <w:ind w:left="0"/>
        <w:jc w:val="both"/>
      </w:pPr>
      <w:r>
        <w:rPr>
          <w:rFonts w:ascii="Times New Roman"/>
          <w:b w:val="false"/>
          <w:i w:val="false"/>
          <w:color w:val="000000"/>
          <w:sz w:val="28"/>
        </w:rPr>
        <w:t>
      6080 "Прочие доходы от необменных операций";</w:t>
      </w:r>
    </w:p>
    <w:bookmarkEnd w:id="276"/>
    <w:bookmarkStart w:name="z322" w:id="277"/>
    <w:p>
      <w:pPr>
        <w:spacing w:after="0"/>
        <w:ind w:left="0"/>
        <w:jc w:val="both"/>
      </w:pPr>
      <w:r>
        <w:rPr>
          <w:rFonts w:ascii="Times New Roman"/>
          <w:b w:val="false"/>
          <w:i w:val="false"/>
          <w:color w:val="000000"/>
          <w:sz w:val="28"/>
        </w:rPr>
        <w:t>
      6090 "Возврат остатков бюджетных средств";</w:t>
      </w:r>
    </w:p>
    <w:bookmarkEnd w:id="277"/>
    <w:bookmarkStart w:name="z323" w:id="278"/>
    <w:p>
      <w:pPr>
        <w:spacing w:after="0"/>
        <w:ind w:left="0"/>
        <w:jc w:val="both"/>
      </w:pPr>
      <w:r>
        <w:rPr>
          <w:rFonts w:ascii="Times New Roman"/>
          <w:b w:val="false"/>
          <w:i w:val="false"/>
          <w:color w:val="000000"/>
          <w:sz w:val="28"/>
        </w:rPr>
        <w:t>
      6110 "Доходы от реализации товаров, работ и услуг";</w:t>
      </w:r>
    </w:p>
    <w:bookmarkEnd w:id="278"/>
    <w:bookmarkStart w:name="z324" w:id="279"/>
    <w:p>
      <w:pPr>
        <w:spacing w:after="0"/>
        <w:ind w:left="0"/>
        <w:jc w:val="both"/>
      </w:pPr>
      <w:r>
        <w:rPr>
          <w:rFonts w:ascii="Times New Roman"/>
          <w:b w:val="false"/>
          <w:i w:val="false"/>
          <w:color w:val="000000"/>
          <w:sz w:val="28"/>
        </w:rPr>
        <w:t>
      6210 "Доходы по вознаграждениям";</w:t>
      </w:r>
    </w:p>
    <w:bookmarkEnd w:id="279"/>
    <w:bookmarkStart w:name="z325" w:id="280"/>
    <w:p>
      <w:pPr>
        <w:spacing w:after="0"/>
        <w:ind w:left="0"/>
        <w:jc w:val="both"/>
      </w:pPr>
      <w:r>
        <w:rPr>
          <w:rFonts w:ascii="Times New Roman"/>
          <w:b w:val="false"/>
          <w:i w:val="false"/>
          <w:color w:val="000000"/>
          <w:sz w:val="28"/>
        </w:rPr>
        <w:t>
      6220 "Прочие доходы от управления активами";</w:t>
      </w:r>
    </w:p>
    <w:bookmarkEnd w:id="280"/>
    <w:bookmarkStart w:name="z326" w:id="281"/>
    <w:p>
      <w:pPr>
        <w:spacing w:after="0"/>
        <w:ind w:left="0"/>
        <w:jc w:val="both"/>
      </w:pPr>
      <w:r>
        <w:rPr>
          <w:rFonts w:ascii="Times New Roman"/>
          <w:b w:val="false"/>
          <w:i w:val="false"/>
          <w:color w:val="000000"/>
          <w:sz w:val="28"/>
        </w:rPr>
        <w:t>
      6310 "Доходы от изменения справедливой стоимости";</w:t>
      </w:r>
    </w:p>
    <w:bookmarkEnd w:id="281"/>
    <w:bookmarkStart w:name="z327" w:id="282"/>
    <w:p>
      <w:pPr>
        <w:spacing w:after="0"/>
        <w:ind w:left="0"/>
        <w:jc w:val="both"/>
      </w:pPr>
      <w:r>
        <w:rPr>
          <w:rFonts w:ascii="Times New Roman"/>
          <w:b w:val="false"/>
          <w:i w:val="false"/>
          <w:color w:val="000000"/>
          <w:sz w:val="28"/>
        </w:rPr>
        <w:t>
      6320 "Доходы от выбытия долгосрочных активов";</w:t>
      </w:r>
    </w:p>
    <w:bookmarkEnd w:id="282"/>
    <w:bookmarkStart w:name="z328" w:id="283"/>
    <w:p>
      <w:pPr>
        <w:spacing w:after="0"/>
        <w:ind w:left="0"/>
        <w:jc w:val="both"/>
      </w:pPr>
      <w:r>
        <w:rPr>
          <w:rFonts w:ascii="Times New Roman"/>
          <w:b w:val="false"/>
          <w:i w:val="false"/>
          <w:color w:val="000000"/>
          <w:sz w:val="28"/>
        </w:rPr>
        <w:t>
      6330 "Доходы от безвозмездного получения активов";</w:t>
      </w:r>
    </w:p>
    <w:bookmarkEnd w:id="283"/>
    <w:bookmarkStart w:name="z329" w:id="284"/>
    <w:p>
      <w:pPr>
        <w:spacing w:after="0"/>
        <w:ind w:left="0"/>
        <w:jc w:val="both"/>
      </w:pPr>
      <w:r>
        <w:rPr>
          <w:rFonts w:ascii="Times New Roman"/>
          <w:b w:val="false"/>
          <w:i w:val="false"/>
          <w:color w:val="000000"/>
          <w:sz w:val="28"/>
        </w:rPr>
        <w:t>
      6340 "Доходы от курсовой разницы";</w:t>
      </w:r>
    </w:p>
    <w:bookmarkEnd w:id="284"/>
    <w:bookmarkStart w:name="z330" w:id="285"/>
    <w:p>
      <w:pPr>
        <w:spacing w:after="0"/>
        <w:ind w:left="0"/>
        <w:jc w:val="both"/>
      </w:pPr>
      <w:r>
        <w:rPr>
          <w:rFonts w:ascii="Times New Roman"/>
          <w:b w:val="false"/>
          <w:i w:val="false"/>
          <w:color w:val="000000"/>
          <w:sz w:val="28"/>
        </w:rPr>
        <w:t>
      6350 "Доходы от компенсации убытков";</w:t>
      </w:r>
    </w:p>
    <w:bookmarkEnd w:id="285"/>
    <w:bookmarkStart w:name="z331" w:id="286"/>
    <w:p>
      <w:pPr>
        <w:spacing w:after="0"/>
        <w:ind w:left="0"/>
        <w:jc w:val="both"/>
      </w:pPr>
      <w:r>
        <w:rPr>
          <w:rFonts w:ascii="Times New Roman"/>
          <w:b w:val="false"/>
          <w:i w:val="false"/>
          <w:color w:val="000000"/>
          <w:sz w:val="28"/>
        </w:rPr>
        <w:t>
      6360 "Прочие доходы";</w:t>
      </w:r>
    </w:p>
    <w:bookmarkEnd w:id="286"/>
    <w:bookmarkStart w:name="z332" w:id="287"/>
    <w:p>
      <w:pPr>
        <w:spacing w:after="0"/>
        <w:ind w:left="0"/>
        <w:jc w:val="both"/>
      </w:pPr>
      <w:r>
        <w:rPr>
          <w:rFonts w:ascii="Times New Roman"/>
          <w:b w:val="false"/>
          <w:i w:val="false"/>
          <w:color w:val="000000"/>
          <w:sz w:val="28"/>
        </w:rPr>
        <w:t>
      6370 "Доходы от поступлений в Фонды";</w:t>
      </w:r>
    </w:p>
    <w:bookmarkEnd w:id="287"/>
    <w:bookmarkStart w:name="z333" w:id="288"/>
    <w:p>
      <w:pPr>
        <w:spacing w:after="0"/>
        <w:ind w:left="0"/>
        <w:jc w:val="both"/>
      </w:pPr>
      <w:r>
        <w:rPr>
          <w:rFonts w:ascii="Times New Roman"/>
          <w:b w:val="false"/>
          <w:i w:val="false"/>
          <w:color w:val="000000"/>
          <w:sz w:val="28"/>
        </w:rPr>
        <w:t>
      6380 "Доходы, возникающие при первоначальном признании финансовых инвестиций и обязательств".";</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335" w:id="289"/>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289"/>
    <w:bookmarkStart w:name="z336" w:id="290"/>
    <w:p>
      <w:pPr>
        <w:spacing w:after="0"/>
        <w:ind w:left="0"/>
        <w:jc w:val="both"/>
      </w:pPr>
      <w:r>
        <w:rPr>
          <w:rFonts w:ascii="Times New Roman"/>
          <w:b w:val="false"/>
          <w:i w:val="false"/>
          <w:color w:val="000000"/>
          <w:sz w:val="28"/>
        </w:rPr>
        <w:t>
      7010 "Расходы на оплату труда";</w:t>
      </w:r>
    </w:p>
    <w:bookmarkEnd w:id="290"/>
    <w:bookmarkStart w:name="z337" w:id="291"/>
    <w:p>
      <w:pPr>
        <w:spacing w:after="0"/>
        <w:ind w:left="0"/>
        <w:jc w:val="both"/>
      </w:pPr>
      <w:r>
        <w:rPr>
          <w:rFonts w:ascii="Times New Roman"/>
          <w:b w:val="false"/>
          <w:i w:val="false"/>
          <w:color w:val="000000"/>
          <w:sz w:val="28"/>
        </w:rPr>
        <w:t>
      7020 "Расходы по выплате стипендии";</w:t>
      </w:r>
    </w:p>
    <w:bookmarkEnd w:id="291"/>
    <w:bookmarkStart w:name="z338" w:id="292"/>
    <w:p>
      <w:pPr>
        <w:spacing w:after="0"/>
        <w:ind w:left="0"/>
        <w:jc w:val="both"/>
      </w:pPr>
      <w:r>
        <w:rPr>
          <w:rFonts w:ascii="Times New Roman"/>
          <w:b w:val="false"/>
          <w:i w:val="false"/>
          <w:color w:val="000000"/>
          <w:sz w:val="28"/>
        </w:rPr>
        <w:t>
      7030 "Расходы по пенсионным взносам";</w:t>
      </w:r>
    </w:p>
    <w:bookmarkEnd w:id="292"/>
    <w:bookmarkStart w:name="z339" w:id="293"/>
    <w:p>
      <w:pPr>
        <w:spacing w:after="0"/>
        <w:ind w:left="0"/>
        <w:jc w:val="both"/>
      </w:pPr>
      <w:r>
        <w:rPr>
          <w:rFonts w:ascii="Times New Roman"/>
          <w:b w:val="false"/>
          <w:i w:val="false"/>
          <w:color w:val="000000"/>
          <w:sz w:val="28"/>
        </w:rPr>
        <w:t>
      7040 "Расходы на социальный налог";</w:t>
      </w:r>
    </w:p>
    <w:bookmarkEnd w:id="293"/>
    <w:bookmarkStart w:name="z340" w:id="294"/>
    <w:p>
      <w:pPr>
        <w:spacing w:after="0"/>
        <w:ind w:left="0"/>
        <w:jc w:val="both"/>
      </w:pPr>
      <w:r>
        <w:rPr>
          <w:rFonts w:ascii="Times New Roman"/>
          <w:b w:val="false"/>
          <w:i w:val="false"/>
          <w:color w:val="000000"/>
          <w:sz w:val="28"/>
        </w:rPr>
        <w:t>
      7050 "Расходы на обязательное страхование";</w:t>
      </w:r>
    </w:p>
    <w:bookmarkEnd w:id="294"/>
    <w:bookmarkStart w:name="z341" w:id="295"/>
    <w:p>
      <w:pPr>
        <w:spacing w:after="0"/>
        <w:ind w:left="0"/>
        <w:jc w:val="both"/>
      </w:pPr>
      <w:r>
        <w:rPr>
          <w:rFonts w:ascii="Times New Roman"/>
          <w:b w:val="false"/>
          <w:i w:val="false"/>
          <w:color w:val="000000"/>
          <w:sz w:val="28"/>
        </w:rPr>
        <w:t>
      7060 "Расходы по запасам";</w:t>
      </w:r>
    </w:p>
    <w:bookmarkEnd w:id="295"/>
    <w:bookmarkStart w:name="z342" w:id="296"/>
    <w:p>
      <w:pPr>
        <w:spacing w:after="0"/>
        <w:ind w:left="0"/>
        <w:jc w:val="both"/>
      </w:pPr>
      <w:r>
        <w:rPr>
          <w:rFonts w:ascii="Times New Roman"/>
          <w:b w:val="false"/>
          <w:i w:val="false"/>
          <w:color w:val="000000"/>
          <w:sz w:val="28"/>
        </w:rPr>
        <w:t>
      7070 "Расходы на командировки";</w:t>
      </w:r>
    </w:p>
    <w:bookmarkEnd w:id="296"/>
    <w:bookmarkStart w:name="z343" w:id="297"/>
    <w:p>
      <w:pPr>
        <w:spacing w:after="0"/>
        <w:ind w:left="0"/>
        <w:jc w:val="both"/>
      </w:pPr>
      <w:r>
        <w:rPr>
          <w:rFonts w:ascii="Times New Roman"/>
          <w:b w:val="false"/>
          <w:i w:val="false"/>
          <w:color w:val="000000"/>
          <w:sz w:val="28"/>
        </w:rPr>
        <w:t>
      7080 "Расходы по коммунальным платежам и прочим услугам";</w:t>
      </w:r>
    </w:p>
    <w:bookmarkEnd w:id="297"/>
    <w:bookmarkStart w:name="z344" w:id="298"/>
    <w:p>
      <w:pPr>
        <w:spacing w:after="0"/>
        <w:ind w:left="0"/>
        <w:jc w:val="both"/>
      </w:pPr>
      <w:r>
        <w:rPr>
          <w:rFonts w:ascii="Times New Roman"/>
          <w:b w:val="false"/>
          <w:i w:val="false"/>
          <w:color w:val="000000"/>
          <w:sz w:val="28"/>
        </w:rPr>
        <w:t>
      7090 "Расходы на текущий ремонт";</w:t>
      </w:r>
    </w:p>
    <w:bookmarkEnd w:id="298"/>
    <w:bookmarkStart w:name="z345" w:id="299"/>
    <w:p>
      <w:pPr>
        <w:spacing w:after="0"/>
        <w:ind w:left="0"/>
        <w:jc w:val="both"/>
      </w:pPr>
      <w:r>
        <w:rPr>
          <w:rFonts w:ascii="Times New Roman"/>
          <w:b w:val="false"/>
          <w:i w:val="false"/>
          <w:color w:val="000000"/>
          <w:sz w:val="28"/>
        </w:rPr>
        <w:t>
      7110 "Расходы по амортизации долгосрочных активов";</w:t>
      </w:r>
    </w:p>
    <w:bookmarkEnd w:id="299"/>
    <w:bookmarkStart w:name="z346" w:id="300"/>
    <w:p>
      <w:pPr>
        <w:spacing w:after="0"/>
        <w:ind w:left="0"/>
        <w:jc w:val="both"/>
      </w:pPr>
      <w:r>
        <w:rPr>
          <w:rFonts w:ascii="Times New Roman"/>
          <w:b w:val="false"/>
          <w:i w:val="false"/>
          <w:color w:val="000000"/>
          <w:sz w:val="28"/>
        </w:rPr>
        <w:t>
      7120 "Расходы по расчетам с бюджетом";</w:t>
      </w:r>
    </w:p>
    <w:bookmarkEnd w:id="300"/>
    <w:bookmarkStart w:name="z347" w:id="301"/>
    <w:p>
      <w:pPr>
        <w:spacing w:after="0"/>
        <w:ind w:left="0"/>
        <w:jc w:val="both"/>
      </w:pPr>
      <w:r>
        <w:rPr>
          <w:rFonts w:ascii="Times New Roman"/>
          <w:b w:val="false"/>
          <w:i w:val="false"/>
          <w:color w:val="000000"/>
          <w:sz w:val="28"/>
        </w:rPr>
        <w:t>
      7130 "Расходы по аренде";</w:t>
      </w:r>
    </w:p>
    <w:bookmarkEnd w:id="301"/>
    <w:bookmarkStart w:name="z348" w:id="302"/>
    <w:p>
      <w:pPr>
        <w:spacing w:after="0"/>
        <w:ind w:left="0"/>
        <w:jc w:val="both"/>
      </w:pPr>
      <w:r>
        <w:rPr>
          <w:rFonts w:ascii="Times New Roman"/>
          <w:b w:val="false"/>
          <w:i w:val="false"/>
          <w:color w:val="000000"/>
          <w:sz w:val="28"/>
        </w:rPr>
        <w:t>
      7140 "Прочие операционные расходы";</w:t>
      </w:r>
    </w:p>
    <w:bookmarkEnd w:id="302"/>
    <w:bookmarkStart w:name="z349" w:id="303"/>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303"/>
    <w:bookmarkStart w:name="z350" w:id="304"/>
    <w:p>
      <w:pPr>
        <w:spacing w:after="0"/>
        <w:ind w:left="0"/>
        <w:jc w:val="both"/>
      </w:pPr>
      <w:r>
        <w:rPr>
          <w:rFonts w:ascii="Times New Roman"/>
          <w:b w:val="false"/>
          <w:i w:val="false"/>
          <w:color w:val="000000"/>
          <w:sz w:val="28"/>
        </w:rPr>
        <w:t>
      7210 "Расходы по трансфертам";</w:t>
      </w:r>
    </w:p>
    <w:bookmarkEnd w:id="304"/>
    <w:bookmarkStart w:name="z351" w:id="305"/>
    <w:p>
      <w:pPr>
        <w:spacing w:after="0"/>
        <w:ind w:left="0"/>
        <w:jc w:val="both"/>
      </w:pPr>
      <w:r>
        <w:rPr>
          <w:rFonts w:ascii="Times New Roman"/>
          <w:b w:val="false"/>
          <w:i w:val="false"/>
          <w:color w:val="000000"/>
          <w:sz w:val="28"/>
        </w:rPr>
        <w:t>
      7220 "Расходы по выплатам пенсий и пособий";</w:t>
      </w:r>
    </w:p>
    <w:bookmarkEnd w:id="305"/>
    <w:bookmarkStart w:name="z352" w:id="306"/>
    <w:p>
      <w:pPr>
        <w:spacing w:after="0"/>
        <w:ind w:left="0"/>
        <w:jc w:val="both"/>
      </w:pPr>
      <w:r>
        <w:rPr>
          <w:rFonts w:ascii="Times New Roman"/>
          <w:b w:val="false"/>
          <w:i w:val="false"/>
          <w:color w:val="000000"/>
          <w:sz w:val="28"/>
        </w:rPr>
        <w:t>
      7230 "Расходы по субсидиям";</w:t>
      </w:r>
    </w:p>
    <w:bookmarkEnd w:id="306"/>
    <w:bookmarkStart w:name="z353" w:id="307"/>
    <w:p>
      <w:pPr>
        <w:spacing w:after="0"/>
        <w:ind w:left="0"/>
        <w:jc w:val="both"/>
      </w:pPr>
      <w:r>
        <w:rPr>
          <w:rFonts w:ascii="Times New Roman"/>
          <w:b w:val="false"/>
          <w:i w:val="false"/>
          <w:color w:val="000000"/>
          <w:sz w:val="28"/>
        </w:rPr>
        <w:t>
      7240 "Расходы по трансфертам общего характера";</w:t>
      </w:r>
    </w:p>
    <w:bookmarkEnd w:id="307"/>
    <w:bookmarkStart w:name="z354" w:id="308"/>
    <w:p>
      <w:pPr>
        <w:spacing w:after="0"/>
        <w:ind w:left="0"/>
        <w:jc w:val="both"/>
      </w:pPr>
      <w:r>
        <w:rPr>
          <w:rFonts w:ascii="Times New Roman"/>
          <w:b w:val="false"/>
          <w:i w:val="false"/>
          <w:color w:val="000000"/>
          <w:sz w:val="28"/>
        </w:rPr>
        <w:t>
      7250 "Расходы по трансфертам местного самоуправления";</w:t>
      </w:r>
    </w:p>
    <w:bookmarkEnd w:id="308"/>
    <w:bookmarkStart w:name="z355" w:id="309"/>
    <w:p>
      <w:pPr>
        <w:spacing w:after="0"/>
        <w:ind w:left="0"/>
        <w:jc w:val="both"/>
      </w:pPr>
      <w:r>
        <w:rPr>
          <w:rFonts w:ascii="Times New Roman"/>
          <w:b w:val="false"/>
          <w:i w:val="false"/>
          <w:color w:val="000000"/>
          <w:sz w:val="28"/>
        </w:rPr>
        <w:t>
      7260 "Расходы по уменьшению поступлений в бюджет";</w:t>
      </w:r>
    </w:p>
    <w:bookmarkEnd w:id="309"/>
    <w:bookmarkStart w:name="z356" w:id="310"/>
    <w:p>
      <w:pPr>
        <w:spacing w:after="0"/>
        <w:ind w:left="0"/>
        <w:jc w:val="both"/>
      </w:pPr>
      <w:r>
        <w:rPr>
          <w:rFonts w:ascii="Times New Roman"/>
          <w:b w:val="false"/>
          <w:i w:val="false"/>
          <w:color w:val="000000"/>
          <w:sz w:val="28"/>
        </w:rPr>
        <w:t>
      7270 "Расходы по прочим трансфертам и бюджетным выплатам";</w:t>
      </w:r>
    </w:p>
    <w:bookmarkEnd w:id="310"/>
    <w:bookmarkStart w:name="z357" w:id="311"/>
    <w:p>
      <w:pPr>
        <w:spacing w:after="0"/>
        <w:ind w:left="0"/>
        <w:jc w:val="both"/>
      </w:pPr>
      <w:r>
        <w:rPr>
          <w:rFonts w:ascii="Times New Roman"/>
          <w:b w:val="false"/>
          <w:i w:val="false"/>
          <w:color w:val="000000"/>
          <w:sz w:val="28"/>
        </w:rPr>
        <w:t>
      7310 "Расходы по вознаграждениям";</w:t>
      </w:r>
    </w:p>
    <w:bookmarkEnd w:id="311"/>
    <w:bookmarkStart w:name="z358" w:id="312"/>
    <w:p>
      <w:pPr>
        <w:spacing w:after="0"/>
        <w:ind w:left="0"/>
        <w:jc w:val="both"/>
      </w:pPr>
      <w:r>
        <w:rPr>
          <w:rFonts w:ascii="Times New Roman"/>
          <w:b w:val="false"/>
          <w:i w:val="false"/>
          <w:color w:val="000000"/>
          <w:sz w:val="28"/>
        </w:rPr>
        <w:t>
      7320 "Прочие расходы по управлению активами";</w:t>
      </w:r>
    </w:p>
    <w:bookmarkEnd w:id="312"/>
    <w:bookmarkStart w:name="z359" w:id="313"/>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313"/>
    <w:bookmarkStart w:name="z360" w:id="314"/>
    <w:p>
      <w:pPr>
        <w:spacing w:after="0"/>
        <w:ind w:left="0"/>
        <w:jc w:val="both"/>
      </w:pPr>
      <w:r>
        <w:rPr>
          <w:rFonts w:ascii="Times New Roman"/>
          <w:b w:val="false"/>
          <w:i w:val="false"/>
          <w:color w:val="000000"/>
          <w:sz w:val="28"/>
        </w:rPr>
        <w:t>
      7410 "Расходы от изменения справедливой стоимости";</w:t>
      </w:r>
    </w:p>
    <w:bookmarkEnd w:id="314"/>
    <w:bookmarkStart w:name="z361" w:id="315"/>
    <w:p>
      <w:pPr>
        <w:spacing w:after="0"/>
        <w:ind w:left="0"/>
        <w:jc w:val="both"/>
      </w:pPr>
      <w:r>
        <w:rPr>
          <w:rFonts w:ascii="Times New Roman"/>
          <w:b w:val="false"/>
          <w:i w:val="false"/>
          <w:color w:val="000000"/>
          <w:sz w:val="28"/>
        </w:rPr>
        <w:t>
      7420 "Расходы по выбытию долгосрочных активов";</w:t>
      </w:r>
    </w:p>
    <w:bookmarkEnd w:id="315"/>
    <w:bookmarkStart w:name="z362" w:id="316"/>
    <w:p>
      <w:pPr>
        <w:spacing w:after="0"/>
        <w:ind w:left="0"/>
        <w:jc w:val="both"/>
      </w:pPr>
      <w:r>
        <w:rPr>
          <w:rFonts w:ascii="Times New Roman"/>
          <w:b w:val="false"/>
          <w:i w:val="false"/>
          <w:color w:val="000000"/>
          <w:sz w:val="28"/>
        </w:rPr>
        <w:t>
      7430 "Расходы по курсовой разнице";</w:t>
      </w:r>
    </w:p>
    <w:bookmarkEnd w:id="316"/>
    <w:bookmarkStart w:name="z363" w:id="317"/>
    <w:p>
      <w:pPr>
        <w:spacing w:after="0"/>
        <w:ind w:left="0"/>
        <w:jc w:val="both"/>
      </w:pPr>
      <w:r>
        <w:rPr>
          <w:rFonts w:ascii="Times New Roman"/>
          <w:b w:val="false"/>
          <w:i w:val="false"/>
          <w:color w:val="000000"/>
          <w:sz w:val="28"/>
        </w:rPr>
        <w:t>
      7440 "Расходы от обесценения активов";</w:t>
      </w:r>
    </w:p>
    <w:bookmarkEnd w:id="317"/>
    <w:bookmarkStart w:name="z364" w:id="318"/>
    <w:p>
      <w:pPr>
        <w:spacing w:after="0"/>
        <w:ind w:left="0"/>
        <w:jc w:val="both"/>
      </w:pPr>
      <w:r>
        <w:rPr>
          <w:rFonts w:ascii="Times New Roman"/>
          <w:b w:val="false"/>
          <w:i w:val="false"/>
          <w:color w:val="000000"/>
          <w:sz w:val="28"/>
        </w:rPr>
        <w:t>
      7450 "Расходы по созданию резервов";</w:t>
      </w:r>
    </w:p>
    <w:bookmarkEnd w:id="318"/>
    <w:bookmarkStart w:name="z365" w:id="319"/>
    <w:p>
      <w:pPr>
        <w:spacing w:after="0"/>
        <w:ind w:left="0"/>
        <w:jc w:val="both"/>
      </w:pPr>
      <w:r>
        <w:rPr>
          <w:rFonts w:ascii="Times New Roman"/>
          <w:b w:val="false"/>
          <w:i w:val="false"/>
          <w:color w:val="000000"/>
          <w:sz w:val="28"/>
        </w:rPr>
        <w:t>
      7460 "Прочие расходы";</w:t>
      </w:r>
    </w:p>
    <w:bookmarkEnd w:id="319"/>
    <w:bookmarkStart w:name="z366" w:id="320"/>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320"/>
    <w:bookmarkStart w:name="z367" w:id="321"/>
    <w:p>
      <w:pPr>
        <w:spacing w:after="0"/>
        <w:ind w:left="0"/>
        <w:jc w:val="both"/>
      </w:pPr>
      <w:r>
        <w:rPr>
          <w:rFonts w:ascii="Times New Roman"/>
          <w:b w:val="false"/>
          <w:i w:val="false"/>
          <w:color w:val="000000"/>
          <w:sz w:val="28"/>
        </w:rPr>
        <w:t>
      7480 "Расходы, возникающие при первоначальном признании финансовых инвестиций и обязательств";</w:t>
      </w:r>
    </w:p>
    <w:bookmarkEnd w:id="321"/>
    <w:bookmarkStart w:name="z368" w:id="322"/>
    <w:p>
      <w:pPr>
        <w:spacing w:after="0"/>
        <w:ind w:left="0"/>
        <w:jc w:val="both"/>
      </w:pPr>
      <w:r>
        <w:rPr>
          <w:rFonts w:ascii="Times New Roman"/>
          <w:b w:val="false"/>
          <w:i w:val="false"/>
          <w:color w:val="000000"/>
          <w:sz w:val="28"/>
        </w:rPr>
        <w:t>
      7490 "Расходы по фондам".";</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bookmarkStart w:name="z370" w:id="323"/>
    <w:p>
      <w:pPr>
        <w:spacing w:after="0"/>
        <w:ind w:left="0"/>
        <w:jc w:val="both"/>
      </w:pPr>
      <w:r>
        <w:rPr>
          <w:rFonts w:ascii="Times New Roman"/>
          <w:b w:val="false"/>
          <w:i w:val="false"/>
          <w:color w:val="000000"/>
          <w:sz w:val="28"/>
        </w:rPr>
        <w:t>
      "421. При применении метода долевого участия по учету инвестиций в субъекты квазигосударственного сектора, ассоциированные организации или совместные предприятия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следующей редакции:</w:t>
      </w:r>
    </w:p>
    <w:bookmarkStart w:name="z372" w:id="324"/>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324"/>
    <w:bookmarkStart w:name="z373" w:id="325"/>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325"/>
    <w:bookmarkStart w:name="z374" w:id="326"/>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326"/>
    <w:bookmarkStart w:name="z375" w:id="327"/>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327"/>
    <w:bookmarkStart w:name="z376" w:id="328"/>
    <w:p>
      <w:pPr>
        <w:spacing w:after="0"/>
        <w:ind w:left="0"/>
        <w:jc w:val="both"/>
      </w:pP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28"/>
    <w:bookmarkStart w:name="z377" w:id="329"/>
    <w:p>
      <w:pPr>
        <w:spacing w:after="0"/>
        <w:ind w:left="0"/>
        <w:jc w:val="both"/>
      </w:pPr>
      <w:r>
        <w:rPr>
          <w:rFonts w:ascii="Times New Roman"/>
          <w:b w:val="false"/>
          <w:i w:val="false"/>
          <w:color w:val="000000"/>
          <w:sz w:val="28"/>
        </w:rPr>
        <w:t>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статьей 260 Гражданского кодекса Республики Казахстан;</w:t>
      </w:r>
    </w:p>
    <w:bookmarkEnd w:id="329"/>
    <w:bookmarkStart w:name="z378" w:id="330"/>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330"/>
    <w:bookmarkStart w:name="z379" w:id="331"/>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331"/>
    <w:bookmarkStart w:name="z380" w:id="332"/>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332"/>
    <w:bookmarkStart w:name="z381" w:id="333"/>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333"/>
    <w:bookmarkStart w:name="z382" w:id="334"/>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Закона Республики Казахстан "О государственном имуществе", подтвержденная данными Реестра государственного имущества на отчетную дату.";</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приложению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Учетной политике</w:t>
      </w:r>
      <w:r>
        <w:rPr>
          <w:rFonts w:ascii="Times New Roman"/>
          <w:b w:val="false"/>
          <w:i w:val="false"/>
          <w:color w:val="000000"/>
          <w:sz w:val="28"/>
        </w:rPr>
        <w:t>, утвержденной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87" w:id="335"/>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335"/>
    <w:bookmarkStart w:name="z388" w:id="336"/>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336"/>
    <w:bookmarkStart w:name="z389" w:id="337"/>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337"/>
    <w:bookmarkStart w:name="z390" w:id="338"/>
    <w:p>
      <w:pPr>
        <w:spacing w:after="0"/>
        <w:ind w:left="0"/>
        <w:jc w:val="both"/>
      </w:pPr>
      <w:r>
        <w:rPr>
          <w:rFonts w:ascii="Times New Roman"/>
          <w:b w:val="false"/>
          <w:i w:val="false"/>
          <w:color w:val="000000"/>
          <w:sz w:val="28"/>
        </w:rPr>
        <w:t>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338"/>
    <w:bookmarkStart w:name="z391" w:id="339"/>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339"/>
    <w:bookmarkStart w:name="z392" w:id="340"/>
    <w:p>
      <w:pPr>
        <w:spacing w:after="0"/>
        <w:ind w:left="0"/>
        <w:jc w:val="both"/>
      </w:pPr>
      <w:r>
        <w:rPr>
          <w:rFonts w:ascii="Times New Roman"/>
          <w:b w:val="false"/>
          <w:i w:val="false"/>
          <w:color w:val="000000"/>
          <w:sz w:val="28"/>
        </w:rPr>
        <w:t>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340"/>
    <w:bookmarkStart w:name="z393" w:id="341"/>
    <w:p>
      <w:pPr>
        <w:spacing w:after="0"/>
        <w:ind w:left="0"/>
        <w:jc w:val="both"/>
      </w:pPr>
      <w:r>
        <w:rPr>
          <w:rFonts w:ascii="Times New Roman"/>
          <w:b w:val="false"/>
          <w:i w:val="false"/>
          <w:color w:val="000000"/>
          <w:sz w:val="28"/>
        </w:rPr>
        <w:t>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95" w:id="342"/>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342"/>
    <w:bookmarkStart w:name="z396" w:id="343"/>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343"/>
    <w:bookmarkStart w:name="z397" w:id="344"/>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344"/>
    <w:bookmarkStart w:name="z398" w:id="345"/>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345"/>
    <w:bookmarkStart w:name="z399" w:id="346"/>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методу долевого участия;</w:t>
      </w:r>
    </w:p>
    <w:bookmarkEnd w:id="346"/>
    <w:bookmarkStart w:name="z400" w:id="347"/>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347"/>
    <w:bookmarkStart w:name="z401" w:id="348"/>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348"/>
    <w:bookmarkStart w:name="z402" w:id="349"/>
    <w:p>
      <w:pPr>
        <w:spacing w:after="0"/>
        <w:ind w:left="0"/>
        <w:jc w:val="both"/>
      </w:pPr>
      <w:r>
        <w:rPr>
          <w:rFonts w:ascii="Times New Roman"/>
          <w:b w:val="false"/>
          <w:i w:val="false"/>
          <w:color w:val="000000"/>
          <w:sz w:val="28"/>
        </w:rPr>
        <w:t>
      7) финансовые инвестиции в ассоциированные организации и совместные предприятия – по методу долевого участия.";</w:t>
      </w:r>
    </w:p>
    <w:bookmarkEnd w:id="349"/>
    <w:bookmarkStart w:name="z403" w:id="350"/>
    <w:p>
      <w:pPr>
        <w:spacing w:after="0"/>
        <w:ind w:left="0"/>
        <w:jc w:val="both"/>
      </w:pPr>
      <w:r>
        <w:rPr>
          <w:rFonts w:ascii="Times New Roman"/>
          <w:b w:val="false"/>
          <w:i w:val="false"/>
          <w:color w:val="000000"/>
          <w:sz w:val="28"/>
        </w:rPr>
        <w:t>
      дополнить пунктом 20-1 в следующего содержания:</w:t>
      </w:r>
    </w:p>
    <w:bookmarkEnd w:id="350"/>
    <w:bookmarkStart w:name="z404" w:id="351"/>
    <w:p>
      <w:pPr>
        <w:spacing w:after="0"/>
        <w:ind w:left="0"/>
        <w:jc w:val="both"/>
      </w:pPr>
      <w:r>
        <w:rPr>
          <w:rFonts w:ascii="Times New Roman"/>
          <w:b w:val="false"/>
          <w:i w:val="false"/>
          <w:color w:val="000000"/>
          <w:sz w:val="28"/>
        </w:rPr>
        <w:t>
      "20-1. При определении амортизированной стоимости денежных потоков по займам, предоставленным субъектам квазигосударственного сектора, государственное учреждение в качестве эффективной процентной ставки дисконтирования учитывает ставку, применяемую субъектами квазигосударственного сектора.";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06" w:id="352"/>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352"/>
    <w:bookmarkStart w:name="z407" w:id="353"/>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отражаются в финансовой отчетности уполномоченного органа, осуществляющего бухгалтерский учет поступлений бюджета, по номинальной стоимости с целью их элиминирования.";</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409" w:id="354"/>
    <w:p>
      <w:pPr>
        <w:spacing w:after="0"/>
        <w:ind w:left="0"/>
        <w:jc w:val="both"/>
      </w:pPr>
      <w:r>
        <w:rPr>
          <w:rFonts w:ascii="Times New Roman"/>
          <w:b w:val="false"/>
          <w:i w:val="false"/>
          <w:color w:val="000000"/>
          <w:sz w:val="28"/>
        </w:rPr>
        <w:t>
      "24-1. Уполномоченные органы по исполнению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11" w:id="355"/>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также в случаях оценки активов, проводимой в соответствии с решениями Правительства Республики Казахстан.</w:t>
      </w:r>
    </w:p>
    <w:bookmarkEnd w:id="355"/>
    <w:bookmarkStart w:name="z412" w:id="356"/>
    <w:p>
      <w:pPr>
        <w:spacing w:after="0"/>
        <w:ind w:left="0"/>
        <w:jc w:val="both"/>
      </w:pPr>
      <w:r>
        <w:rPr>
          <w:rFonts w:ascii="Times New Roman"/>
          <w:b w:val="false"/>
          <w:i w:val="false"/>
          <w:color w:val="000000"/>
          <w:sz w:val="28"/>
        </w:rPr>
        <w:t>
      Изменение первоначальной стоимости жилых зданий допускается,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356"/>
    <w:bookmarkStart w:name="z413" w:id="357"/>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415" w:id="358"/>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w:t>
      </w:r>
    </w:p>
    <w:bookmarkEnd w:id="358"/>
    <w:bookmarkStart w:name="z416" w:id="359"/>
    <w:p>
      <w:pPr>
        <w:spacing w:after="0"/>
        <w:ind w:left="0"/>
        <w:jc w:val="both"/>
      </w:pPr>
      <w:r>
        <w:rPr>
          <w:rFonts w:ascii="Times New Roman"/>
          <w:b w:val="false"/>
          <w:i w:val="false"/>
          <w:color w:val="000000"/>
          <w:sz w:val="28"/>
        </w:rPr>
        <w:t>
      дополнить пунктами 69-1 и 69-2 следующего содержания:</w:t>
      </w:r>
    </w:p>
    <w:bookmarkEnd w:id="359"/>
    <w:bookmarkStart w:name="z417" w:id="360"/>
    <w:p>
      <w:pPr>
        <w:spacing w:after="0"/>
        <w:ind w:left="0"/>
        <w:jc w:val="both"/>
      </w:pPr>
      <w:r>
        <w:rPr>
          <w:rFonts w:ascii="Times New Roman"/>
          <w:b w:val="false"/>
          <w:i w:val="false"/>
          <w:color w:val="000000"/>
          <w:sz w:val="28"/>
        </w:rPr>
        <w:t>
      "69-1. В качестве справедливой стоимости государственных ценных бумаг, размещенных на внутреннем рынке капитала, принимается их номинальная стоимость.</w:t>
      </w:r>
    </w:p>
    <w:bookmarkEnd w:id="360"/>
    <w:bookmarkStart w:name="z418" w:id="361"/>
    <w:p>
      <w:pPr>
        <w:spacing w:after="0"/>
        <w:ind w:left="0"/>
        <w:jc w:val="both"/>
      </w:pPr>
      <w:r>
        <w:rPr>
          <w:rFonts w:ascii="Times New Roman"/>
          <w:b w:val="false"/>
          <w:i w:val="false"/>
          <w:color w:val="000000"/>
          <w:sz w:val="28"/>
        </w:rPr>
        <w:t>
      69-2. Ставка дисконтирования по внешним займам определяется на основе рыночных условий, используя средневзвешенную ставку заимствования действующего портфеля внешних займов.";</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420" w:id="362"/>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362"/>
    <w:bookmarkStart w:name="z421" w:id="363"/>
    <w:p>
      <w:pPr>
        <w:spacing w:after="0"/>
        <w:ind w:left="0"/>
        <w:jc w:val="both"/>
      </w:pPr>
      <w:r>
        <w:rPr>
          <w:rFonts w:ascii="Times New Roman"/>
          <w:b w:val="false"/>
          <w:i w:val="false"/>
          <w:color w:val="000000"/>
          <w:sz w:val="28"/>
        </w:rPr>
        <w:t>
      Поступления части чистого дохода объекта инвестиции, дивидендов на государственные пакеты акций и доходы на доли участия в юридических лицах, признаются в учете по методу начисления и отражаются как доходы от управления активами в момент утверждения уполномоченным органом суммы, подлежащей уплате в бюджет.".</w:t>
      </w:r>
    </w:p>
    <w:bookmarkEnd w:id="363"/>
    <w:bookmarkStart w:name="z422" w:id="36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364"/>
    <w:bookmarkStart w:name="z423" w:id="36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65"/>
    <w:bookmarkStart w:name="z424" w:id="36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66"/>
    <w:bookmarkStart w:name="z425" w:id="36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2025 года № 70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bookmarkStart w:name="z429" w:id="368"/>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Сооружения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для оказания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30" w:id="369"/>
    <w:p>
      <w:pPr>
        <w:spacing w:after="0"/>
        <w:ind w:left="0"/>
        <w:jc w:val="both"/>
      </w:pPr>
      <w:r>
        <w:rPr>
          <w:rFonts w:ascii="Times New Roman"/>
          <w:b w:val="false"/>
          <w:i w:val="false"/>
          <w:color w:val="000000"/>
          <w:sz w:val="28"/>
        </w:rPr>
        <w:t>
      Примечание: * для санитарного автотранспорта служб скорой медицинской помощи, находящегося на балансе у государственного учреждения</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