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347f" w14:textId="64d3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сельского хозяйства Республики Казахстан от 26 мая 2016 года № 236 "Об утверждении Положения о Комитете по управлению земельными ресурсами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12 марта 2025 года № 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мая 2016 года № 236 "Об утверждении Положения о Комитете по управлению земельными ресурсами Министерства сельского хозяйства Республики Казахстан"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управлению земельными ресурсами Министерства сельского хозяйства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84-16), 84-17), 84-18) и 84-19)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"84-16) проводит в пределах своей компетенции оценку уязвимости к изменению климата;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84-17) определяет в пределах своей компетенции приоритеты и меры по адаптации к изменению климата;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84-18) осуществляет в пределах своей компетенции меры по адаптации к изменению климата;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84-19) осуществляет мониторинг и оценку эффективности мер по адаптации к изменению климата, определенных в пределах своей компетенции, и корректировку этих мер на основе результатов мониторинга и оценки;".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 и подлежит официальному опубликованию.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сельского хозяйства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