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9bb4" w14:textId="f839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государственного задания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мая 2025 года № 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аграрной науки и образования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2025 года № 173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государственного задания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государственного задания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и устанавливают порядок определения стоимости государственного задания.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государственного задания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государственного задания определяется исходя из суммы прямых, косвенных и накладных расходов по следующей формуле: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∑ПР+КР+НР,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государственного задания;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 – накладные расходы.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расчете стоимости государственного задания указывается заработная плата всех работников, непосредственно участвующих в выполнении государственного задания, по должностям в соответствии со штатным расписанием отдельно по каждому работнику.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прямым расходам относятся заработная плата работников, осуществляющих государственное задание.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косвенным расходам относятся: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командировочные расходы;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представительские расходы;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полиграфические услуги;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услуги и услуги связи, необходимые непосредственно для выполнения государственного задания.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накладным расходам относятся: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коммунальные услуги (электроэнергия, отопление, водоснабжение и канализация, вывоз мусора);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 и обслуживание основных средств;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материалов (запасные части, горюче-смазочные материалы, комплектующие, канцелярские товары, расходные материалы);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транспортные расходы;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аренда здания;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почты;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налоги и другие обязательные платежи в бюджет.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