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37f2" w14:textId="5b73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от 27 сентября 2024 года № 11-60/VIII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11 апреля 2025 года № 19-126/VIII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27 сентября 2024 года № 11-60/VIII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утвержденного приложением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