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37ed" w14:textId="b323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25 декабря 2024 года № 28/161 "О бюджете города Жезказган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4 марта 2025 года № 30/173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2025-2027 годы" от 25 декабря 2024 года № 28/161 (зарегистрировано в Реестре государственной регистрации нормативных правовых актов под № 205383)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43 315 929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28 778 897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239 000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673 540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13 624 492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46 381 814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- 81 678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105 270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- 2 984 207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2 984 207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23 592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3 057 276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6 017 891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капитальный, средний и текущий ремонт автомобильных дорог районного значения (улиц города) и внутренних дорог населенных пунктов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с.Кенгир г.Жезказган"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теплосети к новому микрорайону Западного района г.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34C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34Т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г.Жезказган, Западный жилой район, по пр.Алашахана, земельный участок 34З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(II очередь);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(III очередь).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в городе Жезказган (II 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подземных вод Айдосского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мкр-5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хозяйственное - питьевого водопровода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питьевой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и вывоз мусора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ул.Бектепбергенова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канализационных колодцев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