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37a53" w14:textId="7c37a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Министра науки и высшего образования Республики Казахстан от 15 сентября 2022 года № 45 "Об утверждении положения о Комитете высшего и послевузовского образования Министерства науки и высшего образования Республики Казахстан"</w:t>
      </w:r>
    </w:p>
    <w:p>
      <w:pPr>
        <w:spacing w:after="0"/>
        <w:ind w:left="0"/>
        <w:jc w:val="both"/>
      </w:pPr>
      <w:r>
        <w:rPr>
          <w:rFonts w:ascii="Times New Roman"/>
          <w:b w:val="false"/>
          <w:i w:val="false"/>
          <w:color w:val="000000"/>
          <w:sz w:val="28"/>
        </w:rPr>
        <w:t>Приказ Министра науки и высшего образования Республики Казахстан от 28 февраля 2025 года № 86</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65 Закона Республики Казахстан "О правовых актах"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науки и высшего образования Республики Казахстан от 15 сентября 2022 года № 45 "Об утверждении положения о Комитете высшего и послевузовского образования Министерства науки и высшего образования Республики Казахстан"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Положение</w:t>
      </w:r>
      <w:r>
        <w:rPr>
          <w:rFonts w:ascii="Times New Roman"/>
          <w:b w:val="false"/>
          <w:i w:val="false"/>
          <w:color w:val="000000"/>
          <w:sz w:val="28"/>
        </w:rPr>
        <w:t xml:space="preserve"> о республиканском государственном учреждении "Комитет высшего и послевузовского образования Министерства науки и высшего образования Республики Казахстан", утвержденное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7" w:id="2"/>
    <w:p>
      <w:pPr>
        <w:spacing w:after="0"/>
        <w:ind w:left="0"/>
        <w:jc w:val="both"/>
      </w:pPr>
      <w:r>
        <w:rPr>
          <w:rFonts w:ascii="Times New Roman"/>
          <w:b w:val="false"/>
          <w:i w:val="false"/>
          <w:color w:val="000000"/>
          <w:sz w:val="28"/>
        </w:rPr>
        <w:t>
      2. Комитету высшего и послевузовского образования Министерства науки и высшего образования Республики Казахстан в установленные сроки принять необходимые меры, вытекающие из настоящего приказа.</w:t>
      </w:r>
    </w:p>
    <w:bookmarkEnd w:id="2"/>
    <w:bookmarkStart w:name="z8" w:id="3"/>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науки и высшего образования Республики Казахстан.</w:t>
      </w:r>
    </w:p>
    <w:bookmarkEnd w:id="3"/>
    <w:bookmarkStart w:name="z9" w:id="4"/>
    <w:p>
      <w:pPr>
        <w:spacing w:after="0"/>
        <w:ind w:left="0"/>
        <w:jc w:val="both"/>
      </w:pPr>
      <w:r>
        <w:rPr>
          <w:rFonts w:ascii="Times New Roman"/>
          <w:b w:val="false"/>
          <w:i w:val="false"/>
          <w:color w:val="000000"/>
          <w:sz w:val="28"/>
        </w:rPr>
        <w:t>
      4. Настоящий приказ вводится в действие со дня его подписания.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к приказу Министра науки и</w:t>
            </w:r>
            <w:r>
              <w:br/>
            </w:r>
            <w:r>
              <w:rPr>
                <w:rFonts w:ascii="Times New Roman"/>
                <w:b w:val="false"/>
                <w:i w:val="false"/>
                <w:color w:val="000000"/>
                <w:sz w:val="20"/>
              </w:rPr>
              <w:t>высшего образования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28 февраля 2025 года № 86</w:t>
            </w:r>
          </w:p>
        </w:tc>
      </w:tr>
    </w:tbl>
    <w:bookmarkStart w:name="z12" w:id="5"/>
    <w:p>
      <w:pPr>
        <w:spacing w:after="0"/>
        <w:ind w:left="0"/>
        <w:jc w:val="left"/>
      </w:pPr>
      <w:r>
        <w:rPr>
          <w:rFonts w:ascii="Times New Roman"/>
          <w:b/>
          <w:i w:val="false"/>
          <w:color w:val="000000"/>
        </w:rPr>
        <w:t xml:space="preserve"> Положение о республиканском государственном учреждении "Комитет высшего и послевузовского образования Министерства науки и высшего образования Республики Казахстан"</w:t>
      </w:r>
    </w:p>
    <w:bookmarkEnd w:id="5"/>
    <w:bookmarkStart w:name="z13" w:id="6"/>
    <w:p>
      <w:pPr>
        <w:spacing w:after="0"/>
        <w:ind w:left="0"/>
        <w:jc w:val="left"/>
      </w:pPr>
      <w:r>
        <w:rPr>
          <w:rFonts w:ascii="Times New Roman"/>
          <w:b/>
          <w:i w:val="false"/>
          <w:color w:val="000000"/>
        </w:rPr>
        <w:t xml:space="preserve"> Глава 1. Общие положения</w:t>
      </w:r>
    </w:p>
    <w:bookmarkEnd w:id="6"/>
    <w:bookmarkStart w:name="z14" w:id="7"/>
    <w:p>
      <w:pPr>
        <w:spacing w:after="0"/>
        <w:ind w:left="0"/>
        <w:jc w:val="both"/>
      </w:pPr>
      <w:r>
        <w:rPr>
          <w:rFonts w:ascii="Times New Roman"/>
          <w:b w:val="false"/>
          <w:i w:val="false"/>
          <w:color w:val="000000"/>
          <w:sz w:val="28"/>
        </w:rPr>
        <w:t>
      1. Республиканское государственное учреждение "Комитет высшего и послевузовского образования Министерства науки и высшего образования Республики Казахстан" (далее – Комитет) является ведомством, осуществляющим в пределах компетенции Министерства науки и высшего образования Республики Казахстан (далее – Министерство) по реализации государственной политики в области высшего и (или) послевузовского образования.</w:t>
      </w:r>
    </w:p>
    <w:bookmarkEnd w:id="7"/>
    <w:bookmarkStart w:name="z15" w:id="8"/>
    <w:p>
      <w:pPr>
        <w:spacing w:after="0"/>
        <w:ind w:left="0"/>
        <w:jc w:val="both"/>
      </w:pPr>
      <w:r>
        <w:rPr>
          <w:rFonts w:ascii="Times New Roman"/>
          <w:b w:val="false"/>
          <w:i w:val="false"/>
          <w:color w:val="000000"/>
          <w:sz w:val="28"/>
        </w:rPr>
        <w:t xml:space="preserve">
      2. Комитет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p>
    <w:bookmarkEnd w:id="8"/>
    <w:bookmarkStart w:name="z16" w:id="9"/>
    <w:p>
      <w:pPr>
        <w:spacing w:after="0"/>
        <w:ind w:left="0"/>
        <w:jc w:val="both"/>
      </w:pPr>
      <w:r>
        <w:rPr>
          <w:rFonts w:ascii="Times New Roman"/>
          <w:b w:val="false"/>
          <w:i w:val="false"/>
          <w:color w:val="000000"/>
          <w:sz w:val="28"/>
        </w:rPr>
        <w:t>
      3. Комитет является юридическим лицом в организационно-правовой форме республиканского государственного учреждения.</w:t>
      </w:r>
    </w:p>
    <w:bookmarkEnd w:id="9"/>
    <w:bookmarkStart w:name="z17" w:id="10"/>
    <w:p>
      <w:pPr>
        <w:spacing w:after="0"/>
        <w:ind w:left="0"/>
        <w:jc w:val="both"/>
      </w:pPr>
      <w:r>
        <w:rPr>
          <w:rFonts w:ascii="Times New Roman"/>
          <w:b w:val="false"/>
          <w:i w:val="false"/>
          <w:color w:val="000000"/>
          <w:sz w:val="28"/>
        </w:rPr>
        <w:t>
      4. Комитет вступает в гражданско-правовые отношения от собственного имени.</w:t>
      </w:r>
    </w:p>
    <w:bookmarkEnd w:id="10"/>
    <w:bookmarkStart w:name="z18" w:id="11"/>
    <w:p>
      <w:pPr>
        <w:spacing w:after="0"/>
        <w:ind w:left="0"/>
        <w:jc w:val="both"/>
      </w:pPr>
      <w:r>
        <w:rPr>
          <w:rFonts w:ascii="Times New Roman"/>
          <w:b w:val="false"/>
          <w:i w:val="false"/>
          <w:color w:val="000000"/>
          <w:sz w:val="28"/>
        </w:rPr>
        <w:t>
      5. Комитет имеет право выступать стороной гражданско-правовых отношений от имени государства, если оно уполномочено на это в соответствии с законодательством Республики Казахстан.</w:t>
      </w:r>
    </w:p>
    <w:bookmarkEnd w:id="11"/>
    <w:bookmarkStart w:name="z19" w:id="12"/>
    <w:p>
      <w:pPr>
        <w:spacing w:after="0"/>
        <w:ind w:left="0"/>
        <w:jc w:val="both"/>
      </w:pPr>
      <w:r>
        <w:rPr>
          <w:rFonts w:ascii="Times New Roman"/>
          <w:b w:val="false"/>
          <w:i w:val="false"/>
          <w:color w:val="000000"/>
          <w:sz w:val="28"/>
        </w:rPr>
        <w:t>
      6. Комитет по вопросам своей компетенции в установленном законодательством порядке принимает решения, оформляемые приказами предусмотренными законодательством Республики Казахстан.</w:t>
      </w:r>
    </w:p>
    <w:bookmarkEnd w:id="12"/>
    <w:bookmarkStart w:name="z20" w:id="13"/>
    <w:p>
      <w:pPr>
        <w:spacing w:after="0"/>
        <w:ind w:left="0"/>
        <w:jc w:val="both"/>
      </w:pPr>
      <w:r>
        <w:rPr>
          <w:rFonts w:ascii="Times New Roman"/>
          <w:b w:val="false"/>
          <w:i w:val="false"/>
          <w:color w:val="000000"/>
          <w:sz w:val="28"/>
        </w:rPr>
        <w:t>
      7. Структура и лимит штатной численности Комитета утверждаются в соответствии с законодательством Республики Казахстан.</w:t>
      </w:r>
    </w:p>
    <w:bookmarkEnd w:id="13"/>
    <w:bookmarkStart w:name="z21" w:id="14"/>
    <w:p>
      <w:pPr>
        <w:spacing w:after="0"/>
        <w:ind w:left="0"/>
        <w:jc w:val="both"/>
      </w:pPr>
      <w:r>
        <w:rPr>
          <w:rFonts w:ascii="Times New Roman"/>
          <w:b w:val="false"/>
          <w:i w:val="false"/>
          <w:color w:val="000000"/>
          <w:sz w:val="28"/>
        </w:rPr>
        <w:t>
      8. Местонахождение Комитета: 010000, город Астана, район Есиль, проспект Мәңгілік Ел, дом 8, Административное здание "Дом министерств", подъезд 11.</w:t>
      </w:r>
    </w:p>
    <w:bookmarkEnd w:id="14"/>
    <w:bookmarkStart w:name="z22" w:id="15"/>
    <w:p>
      <w:pPr>
        <w:spacing w:after="0"/>
        <w:ind w:left="0"/>
        <w:jc w:val="both"/>
      </w:pPr>
      <w:r>
        <w:rPr>
          <w:rFonts w:ascii="Times New Roman"/>
          <w:b w:val="false"/>
          <w:i w:val="false"/>
          <w:color w:val="000000"/>
          <w:sz w:val="28"/>
        </w:rPr>
        <w:t>
      9. Полное наименование государственного органа – республиканское государственное учреждение "Комитет высшего и послевузовского образования Министерства науки и высшего образования Республики Казахстан".</w:t>
      </w:r>
    </w:p>
    <w:bookmarkEnd w:id="15"/>
    <w:bookmarkStart w:name="z23" w:id="16"/>
    <w:p>
      <w:pPr>
        <w:spacing w:after="0"/>
        <w:ind w:left="0"/>
        <w:jc w:val="both"/>
      </w:pPr>
      <w:r>
        <w:rPr>
          <w:rFonts w:ascii="Times New Roman"/>
          <w:b w:val="false"/>
          <w:i w:val="false"/>
          <w:color w:val="000000"/>
          <w:sz w:val="28"/>
        </w:rPr>
        <w:t>
      10. Настоящее Положение является учредительным документом Комитета.</w:t>
      </w:r>
    </w:p>
    <w:bookmarkEnd w:id="16"/>
    <w:bookmarkStart w:name="z24" w:id="17"/>
    <w:p>
      <w:pPr>
        <w:spacing w:after="0"/>
        <w:ind w:left="0"/>
        <w:jc w:val="both"/>
      </w:pPr>
      <w:r>
        <w:rPr>
          <w:rFonts w:ascii="Times New Roman"/>
          <w:b w:val="false"/>
          <w:i w:val="false"/>
          <w:color w:val="000000"/>
          <w:sz w:val="28"/>
        </w:rPr>
        <w:t>
      11. Финансирование деятельности Комитета осуществляется из республиканского бюджета.</w:t>
      </w:r>
    </w:p>
    <w:bookmarkEnd w:id="17"/>
    <w:bookmarkStart w:name="z25" w:id="18"/>
    <w:p>
      <w:pPr>
        <w:spacing w:after="0"/>
        <w:ind w:left="0"/>
        <w:jc w:val="both"/>
      </w:pPr>
      <w:r>
        <w:rPr>
          <w:rFonts w:ascii="Times New Roman"/>
          <w:b w:val="false"/>
          <w:i w:val="false"/>
          <w:color w:val="000000"/>
          <w:sz w:val="28"/>
        </w:rPr>
        <w:t>
      12. Комитету запрещается вступать в договорные отношения с субъектами предпринимательства на предмет выполнения обязанностей, являющихся функциями Комитета.</w:t>
      </w:r>
    </w:p>
    <w:bookmarkEnd w:id="18"/>
    <w:bookmarkStart w:name="z26" w:id="19"/>
    <w:p>
      <w:pPr>
        <w:spacing w:after="0"/>
        <w:ind w:left="0"/>
        <w:jc w:val="both"/>
      </w:pPr>
      <w:r>
        <w:rPr>
          <w:rFonts w:ascii="Times New Roman"/>
          <w:b w:val="false"/>
          <w:i w:val="false"/>
          <w:color w:val="000000"/>
          <w:sz w:val="28"/>
        </w:rPr>
        <w:t>
      Если Комитету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республиканского бюджета.</w:t>
      </w:r>
    </w:p>
    <w:bookmarkEnd w:id="19"/>
    <w:bookmarkStart w:name="z27" w:id="20"/>
    <w:p>
      <w:pPr>
        <w:spacing w:after="0"/>
        <w:ind w:left="0"/>
        <w:jc w:val="left"/>
      </w:pPr>
      <w:r>
        <w:rPr>
          <w:rFonts w:ascii="Times New Roman"/>
          <w:b/>
          <w:i w:val="false"/>
          <w:color w:val="000000"/>
        </w:rPr>
        <w:t xml:space="preserve"> Глава 2. Задачи, права и обязанности Комитета</w:t>
      </w:r>
    </w:p>
    <w:bookmarkEnd w:id="20"/>
    <w:bookmarkStart w:name="z28" w:id="21"/>
    <w:p>
      <w:pPr>
        <w:spacing w:after="0"/>
        <w:ind w:left="0"/>
        <w:jc w:val="both"/>
      </w:pPr>
      <w:r>
        <w:rPr>
          <w:rFonts w:ascii="Times New Roman"/>
          <w:b w:val="false"/>
          <w:i w:val="false"/>
          <w:color w:val="000000"/>
          <w:sz w:val="28"/>
        </w:rPr>
        <w:t>
      13. Задачи:</w:t>
      </w:r>
    </w:p>
    <w:bookmarkEnd w:id="21"/>
    <w:bookmarkStart w:name="z29" w:id="22"/>
    <w:p>
      <w:pPr>
        <w:spacing w:after="0"/>
        <w:ind w:left="0"/>
        <w:jc w:val="both"/>
      </w:pPr>
      <w:r>
        <w:rPr>
          <w:rFonts w:ascii="Times New Roman"/>
          <w:b w:val="false"/>
          <w:i w:val="false"/>
          <w:color w:val="000000"/>
          <w:sz w:val="28"/>
        </w:rPr>
        <w:t>
      1) реализация государственной политики в области высшего и послевузовского образования;</w:t>
      </w:r>
    </w:p>
    <w:bookmarkEnd w:id="22"/>
    <w:bookmarkStart w:name="z30" w:id="23"/>
    <w:p>
      <w:pPr>
        <w:spacing w:after="0"/>
        <w:ind w:left="0"/>
        <w:jc w:val="both"/>
      </w:pPr>
      <w:r>
        <w:rPr>
          <w:rFonts w:ascii="Times New Roman"/>
          <w:b w:val="false"/>
          <w:i w:val="false"/>
          <w:color w:val="000000"/>
          <w:sz w:val="28"/>
        </w:rPr>
        <w:t>
      2) создание необходимых условий для получения высшего и (или) послевузовского образования (далее – ОВПО).</w:t>
      </w:r>
    </w:p>
    <w:bookmarkEnd w:id="23"/>
    <w:bookmarkStart w:name="z31" w:id="24"/>
    <w:p>
      <w:pPr>
        <w:spacing w:after="0"/>
        <w:ind w:left="0"/>
        <w:jc w:val="both"/>
      </w:pPr>
      <w:r>
        <w:rPr>
          <w:rFonts w:ascii="Times New Roman"/>
          <w:b w:val="false"/>
          <w:i w:val="false"/>
          <w:color w:val="000000"/>
          <w:sz w:val="28"/>
        </w:rPr>
        <w:t>
      14. Права и обязанности:</w:t>
      </w:r>
    </w:p>
    <w:bookmarkEnd w:id="24"/>
    <w:bookmarkStart w:name="z32" w:id="25"/>
    <w:p>
      <w:pPr>
        <w:spacing w:after="0"/>
        <w:ind w:left="0"/>
        <w:jc w:val="both"/>
      </w:pPr>
      <w:r>
        <w:rPr>
          <w:rFonts w:ascii="Times New Roman"/>
          <w:b w:val="false"/>
          <w:i w:val="false"/>
          <w:color w:val="000000"/>
          <w:sz w:val="28"/>
        </w:rPr>
        <w:t>
      1) вносить предложения по совершенствованию законодательства в сферах, отнесенных к компетенции Комитета;</w:t>
      </w:r>
    </w:p>
    <w:bookmarkEnd w:id="25"/>
    <w:bookmarkStart w:name="z33" w:id="26"/>
    <w:p>
      <w:pPr>
        <w:spacing w:after="0"/>
        <w:ind w:left="0"/>
        <w:jc w:val="both"/>
      </w:pPr>
      <w:r>
        <w:rPr>
          <w:rFonts w:ascii="Times New Roman"/>
          <w:b w:val="false"/>
          <w:i w:val="false"/>
          <w:color w:val="000000"/>
          <w:sz w:val="28"/>
        </w:rPr>
        <w:t>
      2) запрашивать и получать от государственных органов, иных организаций, их должностных лиц и граждан необходимую информацию и материалы, а также другие сведения, необходимые для формирования и реализации государственной политики высшего и (или) послевузовского образования;</w:t>
      </w:r>
    </w:p>
    <w:bookmarkEnd w:id="26"/>
    <w:bookmarkStart w:name="z34" w:id="27"/>
    <w:p>
      <w:pPr>
        <w:spacing w:after="0"/>
        <w:ind w:left="0"/>
        <w:jc w:val="both"/>
      </w:pPr>
      <w:r>
        <w:rPr>
          <w:rFonts w:ascii="Times New Roman"/>
          <w:b w:val="false"/>
          <w:i w:val="false"/>
          <w:color w:val="000000"/>
          <w:sz w:val="28"/>
        </w:rPr>
        <w:t>
      3) давать разъяснения и комментарии по применению действующего законодательства по вопросам, входящим в компетению Комитета;</w:t>
      </w:r>
    </w:p>
    <w:bookmarkEnd w:id="27"/>
    <w:bookmarkStart w:name="z35" w:id="28"/>
    <w:p>
      <w:pPr>
        <w:spacing w:after="0"/>
        <w:ind w:left="0"/>
        <w:jc w:val="both"/>
      </w:pPr>
      <w:r>
        <w:rPr>
          <w:rFonts w:ascii="Times New Roman"/>
          <w:b w:val="false"/>
          <w:i w:val="false"/>
          <w:color w:val="000000"/>
          <w:sz w:val="28"/>
        </w:rPr>
        <w:t>
      4) осуществлять международное сотрудничество по вопросам, отнесенным к компетенции Комитета;</w:t>
      </w:r>
    </w:p>
    <w:bookmarkEnd w:id="28"/>
    <w:bookmarkStart w:name="z36" w:id="29"/>
    <w:p>
      <w:pPr>
        <w:spacing w:after="0"/>
        <w:ind w:left="0"/>
        <w:jc w:val="both"/>
      </w:pPr>
      <w:r>
        <w:rPr>
          <w:rFonts w:ascii="Times New Roman"/>
          <w:b w:val="false"/>
          <w:i w:val="false"/>
          <w:color w:val="000000"/>
          <w:sz w:val="28"/>
        </w:rPr>
        <w:t>
      5) осуществлять взаимодействие с общественными и иными организациями в пределах своей компетенции;</w:t>
      </w:r>
    </w:p>
    <w:bookmarkEnd w:id="29"/>
    <w:bookmarkStart w:name="z37" w:id="30"/>
    <w:p>
      <w:pPr>
        <w:spacing w:after="0"/>
        <w:ind w:left="0"/>
        <w:jc w:val="both"/>
      </w:pPr>
      <w:r>
        <w:rPr>
          <w:rFonts w:ascii="Times New Roman"/>
          <w:b w:val="false"/>
          <w:i w:val="false"/>
          <w:color w:val="000000"/>
          <w:sz w:val="28"/>
        </w:rPr>
        <w:t>
      6) вносить предложения по совершенствованию организационно-методической и материально-технической деятельности Комитета;</w:t>
      </w:r>
    </w:p>
    <w:bookmarkEnd w:id="30"/>
    <w:bookmarkStart w:name="z38" w:id="31"/>
    <w:p>
      <w:pPr>
        <w:spacing w:after="0"/>
        <w:ind w:left="0"/>
        <w:jc w:val="both"/>
      </w:pPr>
      <w:r>
        <w:rPr>
          <w:rFonts w:ascii="Times New Roman"/>
          <w:b w:val="false"/>
          <w:i w:val="false"/>
          <w:color w:val="000000"/>
          <w:sz w:val="28"/>
        </w:rPr>
        <w:t>
      7) принимать правовые акты, обязательные для исполнения;</w:t>
      </w:r>
    </w:p>
    <w:bookmarkEnd w:id="31"/>
    <w:bookmarkStart w:name="z39" w:id="32"/>
    <w:p>
      <w:pPr>
        <w:spacing w:after="0"/>
        <w:ind w:left="0"/>
        <w:jc w:val="both"/>
      </w:pPr>
      <w:r>
        <w:rPr>
          <w:rFonts w:ascii="Times New Roman"/>
          <w:b w:val="false"/>
          <w:i w:val="false"/>
          <w:color w:val="000000"/>
          <w:sz w:val="28"/>
        </w:rPr>
        <w:t>
      8) создавать консультативно-совещательные и экспертные комиссии в пределах своей компетенции;</w:t>
      </w:r>
    </w:p>
    <w:bookmarkEnd w:id="32"/>
    <w:bookmarkStart w:name="z40" w:id="33"/>
    <w:p>
      <w:pPr>
        <w:spacing w:after="0"/>
        <w:ind w:left="0"/>
        <w:jc w:val="both"/>
      </w:pPr>
      <w:r>
        <w:rPr>
          <w:rFonts w:ascii="Times New Roman"/>
          <w:b w:val="false"/>
          <w:i w:val="false"/>
          <w:color w:val="000000"/>
          <w:sz w:val="28"/>
        </w:rPr>
        <w:t>
      9) участвовать в пределах своей компетенции в разработке проектов нормативных правовых актов и международных договоров Республики Казахстан;</w:t>
      </w:r>
    </w:p>
    <w:bookmarkEnd w:id="33"/>
    <w:bookmarkStart w:name="z41" w:id="34"/>
    <w:p>
      <w:pPr>
        <w:spacing w:after="0"/>
        <w:ind w:left="0"/>
        <w:jc w:val="both"/>
      </w:pPr>
      <w:r>
        <w:rPr>
          <w:rFonts w:ascii="Times New Roman"/>
          <w:b w:val="false"/>
          <w:i w:val="false"/>
          <w:color w:val="000000"/>
          <w:sz w:val="28"/>
        </w:rPr>
        <w:t>
      10) обеспечивать контроль и выполнение планов работы Комитета;</w:t>
      </w:r>
    </w:p>
    <w:bookmarkEnd w:id="34"/>
    <w:bookmarkStart w:name="z42" w:id="35"/>
    <w:p>
      <w:pPr>
        <w:spacing w:after="0"/>
        <w:ind w:left="0"/>
        <w:jc w:val="both"/>
      </w:pPr>
      <w:r>
        <w:rPr>
          <w:rFonts w:ascii="Times New Roman"/>
          <w:b w:val="false"/>
          <w:i w:val="false"/>
          <w:color w:val="000000"/>
          <w:sz w:val="28"/>
        </w:rPr>
        <w:t>
      11) рассматривать обращения физических и юридических лиц по вопросам, входящим в компетенцию Комитета в порядке, установленном Административным процедурно-процессуальным кодексом Республики Казахстан;</w:t>
      </w:r>
    </w:p>
    <w:bookmarkEnd w:id="35"/>
    <w:bookmarkStart w:name="z43" w:id="36"/>
    <w:p>
      <w:pPr>
        <w:spacing w:after="0"/>
        <w:ind w:left="0"/>
        <w:jc w:val="both"/>
      </w:pPr>
      <w:r>
        <w:rPr>
          <w:rFonts w:ascii="Times New Roman"/>
          <w:b w:val="false"/>
          <w:i w:val="false"/>
          <w:color w:val="000000"/>
          <w:sz w:val="28"/>
        </w:rPr>
        <w:t>
      12) осуществлять мониторинг принятых нормативных правовых актов в сферах, отнесенных к компетенции Комитета и предоставлять информацию в Министерство;</w:t>
      </w:r>
    </w:p>
    <w:bookmarkEnd w:id="36"/>
    <w:bookmarkStart w:name="z44" w:id="37"/>
    <w:p>
      <w:pPr>
        <w:spacing w:after="0"/>
        <w:ind w:left="0"/>
        <w:jc w:val="both"/>
      </w:pPr>
      <w:r>
        <w:rPr>
          <w:rFonts w:ascii="Times New Roman"/>
          <w:b w:val="false"/>
          <w:i w:val="false"/>
          <w:color w:val="000000"/>
          <w:sz w:val="28"/>
        </w:rPr>
        <w:t>
      13) не разглашать информацию, составляющую коммерческую, служебную, иную охраняемую законом тайну, полученную при осуществлении своих полномочий, за исключением случаев, установленных законами Республики Казахстан;</w:t>
      </w:r>
    </w:p>
    <w:bookmarkEnd w:id="37"/>
    <w:bookmarkStart w:name="z45" w:id="38"/>
    <w:p>
      <w:pPr>
        <w:spacing w:after="0"/>
        <w:ind w:left="0"/>
        <w:jc w:val="both"/>
      </w:pPr>
      <w:r>
        <w:rPr>
          <w:rFonts w:ascii="Times New Roman"/>
          <w:b w:val="false"/>
          <w:i w:val="false"/>
          <w:color w:val="000000"/>
          <w:sz w:val="28"/>
        </w:rPr>
        <w:t>
      14) осуществлять иные права и обязанности в соответствии с законодательством Республики Казахстан.</w:t>
      </w:r>
    </w:p>
    <w:bookmarkEnd w:id="38"/>
    <w:bookmarkStart w:name="z46" w:id="39"/>
    <w:p>
      <w:pPr>
        <w:spacing w:after="0"/>
        <w:ind w:left="0"/>
        <w:jc w:val="both"/>
      </w:pPr>
      <w:r>
        <w:rPr>
          <w:rFonts w:ascii="Times New Roman"/>
          <w:b w:val="false"/>
          <w:i w:val="false"/>
          <w:color w:val="000000"/>
          <w:sz w:val="28"/>
        </w:rPr>
        <w:t>
      15. Функции:</w:t>
      </w:r>
    </w:p>
    <w:bookmarkEnd w:id="39"/>
    <w:bookmarkStart w:name="z47" w:id="40"/>
    <w:p>
      <w:pPr>
        <w:spacing w:after="0"/>
        <w:ind w:left="0"/>
        <w:jc w:val="both"/>
      </w:pPr>
      <w:r>
        <w:rPr>
          <w:rFonts w:ascii="Times New Roman"/>
          <w:b w:val="false"/>
          <w:i w:val="false"/>
          <w:color w:val="000000"/>
          <w:sz w:val="28"/>
        </w:rPr>
        <w:t>
      1) разработка государственных общеобязательных стандартов высшего и послевузовского образования;</w:t>
      </w:r>
    </w:p>
    <w:bookmarkEnd w:id="40"/>
    <w:bookmarkStart w:name="z48" w:id="41"/>
    <w:p>
      <w:pPr>
        <w:spacing w:after="0"/>
        <w:ind w:left="0"/>
        <w:jc w:val="both"/>
      </w:pPr>
      <w:r>
        <w:rPr>
          <w:rFonts w:ascii="Times New Roman"/>
          <w:b w:val="false"/>
          <w:i w:val="false"/>
          <w:color w:val="000000"/>
          <w:sz w:val="28"/>
        </w:rPr>
        <w:t>
      2) разработка типовых учебных программ цикла общеобразовательных дисциплин для организаций высшего и (или) послевузовского образования;</w:t>
      </w:r>
    </w:p>
    <w:bookmarkEnd w:id="41"/>
    <w:bookmarkStart w:name="z49" w:id="42"/>
    <w:p>
      <w:pPr>
        <w:spacing w:after="0"/>
        <w:ind w:left="0"/>
        <w:jc w:val="both"/>
      </w:pPr>
      <w:r>
        <w:rPr>
          <w:rFonts w:ascii="Times New Roman"/>
          <w:b w:val="false"/>
          <w:i w:val="false"/>
          <w:color w:val="000000"/>
          <w:sz w:val="28"/>
        </w:rPr>
        <w:t>
      3) разработка правил ведения реестров образовательных программ, реализуемых организациями высшего и (или) послевузовского образования, а также оснований включения в реестр образовательных программ и исключения из него;</w:t>
      </w:r>
    </w:p>
    <w:bookmarkEnd w:id="42"/>
    <w:bookmarkStart w:name="z50" w:id="43"/>
    <w:p>
      <w:pPr>
        <w:spacing w:after="0"/>
        <w:ind w:left="0"/>
        <w:jc w:val="both"/>
      </w:pPr>
      <w:r>
        <w:rPr>
          <w:rFonts w:ascii="Times New Roman"/>
          <w:b w:val="false"/>
          <w:i w:val="false"/>
          <w:color w:val="000000"/>
          <w:sz w:val="28"/>
        </w:rPr>
        <w:t>
      4) разработка Правил признания результатов обучения, полученных через неформальное образование, а также результатов признания профессиональной квалификации;</w:t>
      </w:r>
    </w:p>
    <w:bookmarkEnd w:id="43"/>
    <w:bookmarkStart w:name="z51" w:id="44"/>
    <w:p>
      <w:pPr>
        <w:spacing w:after="0"/>
        <w:ind w:left="0"/>
        <w:jc w:val="both"/>
      </w:pPr>
      <w:r>
        <w:rPr>
          <w:rFonts w:ascii="Times New Roman"/>
          <w:b w:val="false"/>
          <w:i w:val="false"/>
          <w:color w:val="000000"/>
          <w:sz w:val="28"/>
        </w:rPr>
        <w:t>
      5) разработка правил организации и осуществления учебно-методической и научно-методической работы в организациях высшего и (или) послевузовского образования, за исключением организаций образования в области культуры;</w:t>
      </w:r>
    </w:p>
    <w:bookmarkEnd w:id="44"/>
    <w:bookmarkStart w:name="z52" w:id="45"/>
    <w:p>
      <w:pPr>
        <w:spacing w:after="0"/>
        <w:ind w:left="0"/>
        <w:jc w:val="both"/>
      </w:pPr>
      <w:r>
        <w:rPr>
          <w:rFonts w:ascii="Times New Roman"/>
          <w:b w:val="false"/>
          <w:i w:val="false"/>
          <w:color w:val="000000"/>
          <w:sz w:val="28"/>
        </w:rPr>
        <w:t>
      6) разработка правил организации учебного процесса по кредитной технологии обучения;</w:t>
      </w:r>
    </w:p>
    <w:bookmarkEnd w:id="45"/>
    <w:bookmarkStart w:name="z53" w:id="46"/>
    <w:p>
      <w:pPr>
        <w:spacing w:after="0"/>
        <w:ind w:left="0"/>
        <w:jc w:val="both"/>
      </w:pPr>
      <w:r>
        <w:rPr>
          <w:rFonts w:ascii="Times New Roman"/>
          <w:b w:val="false"/>
          <w:i w:val="false"/>
          <w:color w:val="000000"/>
          <w:sz w:val="28"/>
        </w:rPr>
        <w:t>
      7) разработка требований к организациям образования по предоставлению дистанционного обучения и правил организации учебного процесса по дистанционному обучению и в форме онлайн-обучения по образовательным программам высшего и (или) послевузовского образования;</w:t>
      </w:r>
    </w:p>
    <w:bookmarkEnd w:id="46"/>
    <w:bookmarkStart w:name="z54" w:id="47"/>
    <w:p>
      <w:pPr>
        <w:spacing w:after="0"/>
        <w:ind w:left="0"/>
        <w:jc w:val="both"/>
      </w:pPr>
      <w:r>
        <w:rPr>
          <w:rFonts w:ascii="Times New Roman"/>
          <w:b w:val="false"/>
          <w:i w:val="false"/>
          <w:color w:val="000000"/>
          <w:sz w:val="28"/>
        </w:rPr>
        <w:t>
      8) разработка классификатора направлений подготовки кадров с высшим и (или) послевузовским образованием во взаимодействии с заинтересованными центральными исполнительными органами, работодателями и другими социальными партнерами;</w:t>
      </w:r>
    </w:p>
    <w:bookmarkEnd w:id="47"/>
    <w:bookmarkStart w:name="z55" w:id="48"/>
    <w:p>
      <w:pPr>
        <w:spacing w:after="0"/>
        <w:ind w:left="0"/>
        <w:jc w:val="both"/>
      </w:pPr>
      <w:r>
        <w:rPr>
          <w:rFonts w:ascii="Times New Roman"/>
          <w:b w:val="false"/>
          <w:i w:val="false"/>
          <w:color w:val="000000"/>
          <w:sz w:val="28"/>
        </w:rPr>
        <w:t>
      9) разработка перечня направлений подготовки кадров с высшим образованием, обучение по которым в форме экстерната и онлайн-обучения не допускается;</w:t>
      </w:r>
    </w:p>
    <w:bookmarkEnd w:id="48"/>
    <w:bookmarkStart w:name="z56" w:id="49"/>
    <w:p>
      <w:pPr>
        <w:spacing w:after="0"/>
        <w:ind w:left="0"/>
        <w:jc w:val="both"/>
      </w:pPr>
      <w:r>
        <w:rPr>
          <w:rFonts w:ascii="Times New Roman"/>
          <w:b w:val="false"/>
          <w:i w:val="false"/>
          <w:color w:val="000000"/>
          <w:sz w:val="28"/>
        </w:rPr>
        <w:t>
      10) разработка правил педагогической переподготовки;</w:t>
      </w:r>
    </w:p>
    <w:bookmarkEnd w:id="49"/>
    <w:bookmarkStart w:name="z57" w:id="50"/>
    <w:p>
      <w:pPr>
        <w:spacing w:after="0"/>
        <w:ind w:left="0"/>
        <w:jc w:val="both"/>
      </w:pPr>
      <w:r>
        <w:rPr>
          <w:rFonts w:ascii="Times New Roman"/>
          <w:b w:val="false"/>
          <w:i w:val="false"/>
          <w:color w:val="000000"/>
          <w:sz w:val="28"/>
        </w:rPr>
        <w:t>
      11) создание и организация деятельности республиканского учебно-методического совета высшего и (или) послевузовского образования и учебно-методических объединений по направлениям подготовки кадров и разработка положения об их деятельности;</w:t>
      </w:r>
    </w:p>
    <w:bookmarkEnd w:id="50"/>
    <w:bookmarkStart w:name="z58" w:id="51"/>
    <w:p>
      <w:pPr>
        <w:spacing w:after="0"/>
        <w:ind w:left="0"/>
        <w:jc w:val="both"/>
      </w:pPr>
      <w:r>
        <w:rPr>
          <w:rFonts w:ascii="Times New Roman"/>
          <w:b w:val="false"/>
          <w:i w:val="false"/>
          <w:color w:val="000000"/>
          <w:sz w:val="28"/>
        </w:rPr>
        <w:t>
      12) участие в создании Национальной системы квалификаций и разработке отраслевой рамки квалификации сферы "Образование" и профессиональных стандартов, а также координация работы организаций высшего и (или) послевузовского образования по разработке образовательных программ с учетом профессиональных стандартов;</w:t>
      </w:r>
    </w:p>
    <w:bookmarkEnd w:id="51"/>
    <w:bookmarkStart w:name="z59" w:id="52"/>
    <w:p>
      <w:pPr>
        <w:spacing w:after="0"/>
        <w:ind w:left="0"/>
        <w:jc w:val="both"/>
      </w:pPr>
      <w:r>
        <w:rPr>
          <w:rFonts w:ascii="Times New Roman"/>
          <w:b w:val="false"/>
          <w:i w:val="false"/>
          <w:color w:val="000000"/>
          <w:sz w:val="28"/>
        </w:rPr>
        <w:t>
      13) согласование государственных общеобязательных стандартов образования медицинского, фармацевтического и военного образования;</w:t>
      </w:r>
    </w:p>
    <w:bookmarkEnd w:id="52"/>
    <w:bookmarkStart w:name="z60" w:id="53"/>
    <w:p>
      <w:pPr>
        <w:spacing w:after="0"/>
        <w:ind w:left="0"/>
        <w:jc w:val="both"/>
      </w:pPr>
      <w:r>
        <w:rPr>
          <w:rFonts w:ascii="Times New Roman"/>
          <w:b w:val="false"/>
          <w:i w:val="false"/>
          <w:color w:val="000000"/>
          <w:sz w:val="28"/>
        </w:rPr>
        <w:t>
      14) координация работы по модернизации педагогического и инклюзивного образования, по подготовке кадров для цифровой экономики;</w:t>
      </w:r>
    </w:p>
    <w:bookmarkEnd w:id="53"/>
    <w:bookmarkStart w:name="z61" w:id="54"/>
    <w:p>
      <w:pPr>
        <w:spacing w:after="0"/>
        <w:ind w:left="0"/>
        <w:jc w:val="both"/>
      </w:pPr>
      <w:r>
        <w:rPr>
          <w:rFonts w:ascii="Times New Roman"/>
          <w:b w:val="false"/>
          <w:i w:val="false"/>
          <w:color w:val="000000"/>
          <w:sz w:val="28"/>
        </w:rPr>
        <w:t>
      15) оказание методологической поддержки организациям высшего и (или) послевузовского образования, в том числе по признанию результатов обучения, полученных взрослыми через неформальное образование, по развитию дуального образования;</w:t>
      </w:r>
    </w:p>
    <w:bookmarkEnd w:id="54"/>
    <w:bookmarkStart w:name="z62" w:id="55"/>
    <w:p>
      <w:pPr>
        <w:spacing w:after="0"/>
        <w:ind w:left="0"/>
        <w:jc w:val="both"/>
      </w:pPr>
      <w:r>
        <w:rPr>
          <w:rFonts w:ascii="Times New Roman"/>
          <w:b w:val="false"/>
          <w:i w:val="false"/>
          <w:color w:val="000000"/>
          <w:sz w:val="28"/>
        </w:rPr>
        <w:t>
      16) координация работы Национального центра развития высшего образования;</w:t>
      </w:r>
    </w:p>
    <w:bookmarkEnd w:id="55"/>
    <w:bookmarkStart w:name="z63" w:id="56"/>
    <w:p>
      <w:pPr>
        <w:spacing w:after="0"/>
        <w:ind w:left="0"/>
        <w:jc w:val="both"/>
      </w:pPr>
      <w:r>
        <w:rPr>
          <w:rFonts w:ascii="Times New Roman"/>
          <w:b w:val="false"/>
          <w:i w:val="false"/>
          <w:color w:val="000000"/>
          <w:sz w:val="28"/>
        </w:rPr>
        <w:t>
      17) координация работы по подготовке кадров по направлениям согласно Классификатору направлений подготовки кадров с высшим и послевузовским образованием (педагогическое, информационно-коммуникационные технологии, естественные науки и услуги, инженерные и водные отрасли, сейсмология, социальные науки, журналистики и информации, бизнес, управление и право, религиоведение, искусство, гуманитарные науки, сельское хозяйство и биоресурсы и т.д.);</w:t>
      </w:r>
    </w:p>
    <w:bookmarkEnd w:id="56"/>
    <w:bookmarkStart w:name="z64" w:id="57"/>
    <w:p>
      <w:pPr>
        <w:spacing w:after="0"/>
        <w:ind w:left="0"/>
        <w:jc w:val="both"/>
      </w:pPr>
      <w:r>
        <w:rPr>
          <w:rFonts w:ascii="Times New Roman"/>
          <w:b w:val="false"/>
          <w:i w:val="false"/>
          <w:color w:val="000000"/>
          <w:sz w:val="28"/>
        </w:rPr>
        <w:t>
      18) координация работы по разработке методологии учебного процесса, расширению академической самостоятельности ОВПО;</w:t>
      </w:r>
    </w:p>
    <w:bookmarkEnd w:id="57"/>
    <w:bookmarkStart w:name="z65" w:id="58"/>
    <w:p>
      <w:pPr>
        <w:spacing w:after="0"/>
        <w:ind w:left="0"/>
        <w:jc w:val="both"/>
      </w:pPr>
      <w:r>
        <w:rPr>
          <w:rFonts w:ascii="Times New Roman"/>
          <w:b w:val="false"/>
          <w:i w:val="false"/>
          <w:color w:val="000000"/>
          <w:sz w:val="28"/>
        </w:rPr>
        <w:t>
      19) координация работы по реализаций проекта Всемирного банка по модернизации педагогического образования;</w:t>
      </w:r>
    </w:p>
    <w:bookmarkEnd w:id="58"/>
    <w:bookmarkStart w:name="z66" w:id="59"/>
    <w:p>
      <w:pPr>
        <w:spacing w:after="0"/>
        <w:ind w:left="0"/>
        <w:jc w:val="both"/>
      </w:pPr>
      <w:r>
        <w:rPr>
          <w:rFonts w:ascii="Times New Roman"/>
          <w:b w:val="false"/>
          <w:i w:val="false"/>
          <w:color w:val="000000"/>
          <w:sz w:val="28"/>
        </w:rPr>
        <w:t>
      20) координация работы Национального квалификационного тестирования выпускников;</w:t>
      </w:r>
    </w:p>
    <w:bookmarkEnd w:id="59"/>
    <w:bookmarkStart w:name="z67" w:id="60"/>
    <w:p>
      <w:pPr>
        <w:spacing w:after="0"/>
        <w:ind w:left="0"/>
        <w:jc w:val="both"/>
      </w:pPr>
      <w:r>
        <w:rPr>
          <w:rFonts w:ascii="Times New Roman"/>
          <w:b w:val="false"/>
          <w:i w:val="false"/>
          <w:color w:val="000000"/>
          <w:sz w:val="28"/>
        </w:rPr>
        <w:t>
      21) координация работы по внедрению искусственного интеллекта в образовательный процесс;</w:t>
      </w:r>
    </w:p>
    <w:bookmarkEnd w:id="60"/>
    <w:bookmarkStart w:name="z68" w:id="61"/>
    <w:p>
      <w:pPr>
        <w:spacing w:after="0"/>
        <w:ind w:left="0"/>
        <w:jc w:val="both"/>
      </w:pPr>
      <w:r>
        <w:rPr>
          <w:rFonts w:ascii="Times New Roman"/>
          <w:b w:val="false"/>
          <w:i w:val="false"/>
          <w:color w:val="000000"/>
          <w:sz w:val="28"/>
        </w:rPr>
        <w:t>
      22) координация и организация работы Координационного совета по инклюзивному образованию при Министерстве труда и социальной защиты населения Республики Казахстан и Министерстве науки и высшего образования Республики Казахстан (далее –Министерство);</w:t>
      </w:r>
    </w:p>
    <w:bookmarkEnd w:id="61"/>
    <w:bookmarkStart w:name="z69" w:id="62"/>
    <w:p>
      <w:pPr>
        <w:spacing w:after="0"/>
        <w:ind w:left="0"/>
        <w:jc w:val="both"/>
      </w:pPr>
      <w:r>
        <w:rPr>
          <w:rFonts w:ascii="Times New Roman"/>
          <w:b w:val="false"/>
          <w:i w:val="false"/>
          <w:color w:val="000000"/>
          <w:sz w:val="28"/>
        </w:rPr>
        <w:t>
      23) координация и организация работы Отраслевого совета по профессиональным квалификациям в области науки и высшего образования;</w:t>
      </w:r>
    </w:p>
    <w:bookmarkEnd w:id="62"/>
    <w:bookmarkStart w:name="z70" w:id="63"/>
    <w:p>
      <w:pPr>
        <w:spacing w:after="0"/>
        <w:ind w:left="0"/>
        <w:jc w:val="both"/>
      </w:pPr>
      <w:r>
        <w:rPr>
          <w:rFonts w:ascii="Times New Roman"/>
          <w:b w:val="false"/>
          <w:i w:val="false"/>
          <w:color w:val="000000"/>
          <w:sz w:val="28"/>
        </w:rPr>
        <w:t>
      24) координация работы по центрам компетенций;</w:t>
      </w:r>
    </w:p>
    <w:bookmarkEnd w:id="63"/>
    <w:bookmarkStart w:name="z71" w:id="64"/>
    <w:p>
      <w:pPr>
        <w:spacing w:after="0"/>
        <w:ind w:left="0"/>
        <w:jc w:val="both"/>
      </w:pPr>
      <w:r>
        <w:rPr>
          <w:rFonts w:ascii="Times New Roman"/>
          <w:b w:val="false"/>
          <w:i w:val="false"/>
          <w:color w:val="000000"/>
          <w:sz w:val="28"/>
        </w:rPr>
        <w:t>
      25) координация работы по развитию модели "Серебряные университеты" и неформальному образованию;</w:t>
      </w:r>
    </w:p>
    <w:bookmarkEnd w:id="64"/>
    <w:bookmarkStart w:name="z72" w:id="65"/>
    <w:p>
      <w:pPr>
        <w:spacing w:after="0"/>
        <w:ind w:left="0"/>
        <w:jc w:val="both"/>
      </w:pPr>
      <w:r>
        <w:rPr>
          <w:rFonts w:ascii="Times New Roman"/>
          <w:b w:val="false"/>
          <w:i w:val="false"/>
          <w:color w:val="000000"/>
          <w:sz w:val="28"/>
        </w:rPr>
        <w:t>
      26) координация работы по деятельности библиотек ОВПО;</w:t>
      </w:r>
    </w:p>
    <w:bookmarkEnd w:id="65"/>
    <w:bookmarkStart w:name="z73" w:id="66"/>
    <w:p>
      <w:pPr>
        <w:spacing w:after="0"/>
        <w:ind w:left="0"/>
        <w:jc w:val="both"/>
      </w:pPr>
      <w:r>
        <w:rPr>
          <w:rFonts w:ascii="Times New Roman"/>
          <w:b w:val="false"/>
          <w:i w:val="false"/>
          <w:color w:val="000000"/>
          <w:sz w:val="28"/>
        </w:rPr>
        <w:t>
      27) координация работы по развитию предпринимательского образования в ОВПО, стартап проекты;</w:t>
      </w:r>
    </w:p>
    <w:bookmarkEnd w:id="66"/>
    <w:bookmarkStart w:name="z74" w:id="67"/>
    <w:p>
      <w:pPr>
        <w:spacing w:after="0"/>
        <w:ind w:left="0"/>
        <w:jc w:val="both"/>
      </w:pPr>
      <w:r>
        <w:rPr>
          <w:rFonts w:ascii="Times New Roman"/>
          <w:b w:val="false"/>
          <w:i w:val="false"/>
          <w:color w:val="000000"/>
          <w:sz w:val="28"/>
        </w:rPr>
        <w:t>
      28) координация работы по реализации проекта "Қарызсыз қоғам";</w:t>
      </w:r>
    </w:p>
    <w:bookmarkEnd w:id="67"/>
    <w:bookmarkStart w:name="z75" w:id="68"/>
    <w:p>
      <w:pPr>
        <w:spacing w:after="0"/>
        <w:ind w:left="0"/>
        <w:jc w:val="both"/>
      </w:pPr>
      <w:r>
        <w:rPr>
          <w:rFonts w:ascii="Times New Roman"/>
          <w:b w:val="false"/>
          <w:i w:val="false"/>
          <w:color w:val="000000"/>
          <w:sz w:val="28"/>
        </w:rPr>
        <w:t>
      29) координация работы по согласованию профессиональных, региональных стандартов и Атласа новых профессий;</w:t>
      </w:r>
    </w:p>
    <w:bookmarkEnd w:id="68"/>
    <w:bookmarkStart w:name="z76" w:id="69"/>
    <w:p>
      <w:pPr>
        <w:spacing w:after="0"/>
        <w:ind w:left="0"/>
        <w:jc w:val="both"/>
      </w:pPr>
      <w:r>
        <w:rPr>
          <w:rFonts w:ascii="Times New Roman"/>
          <w:b w:val="false"/>
          <w:i w:val="false"/>
          <w:color w:val="000000"/>
          <w:sz w:val="28"/>
        </w:rPr>
        <w:t>
      30) координация работы ОВПО по интернационализации образования, привлечению зарубежных ученых, академической мобильности обучающихся, преподавателей, научных сотрудников;</w:t>
      </w:r>
    </w:p>
    <w:bookmarkEnd w:id="69"/>
    <w:bookmarkStart w:name="z77" w:id="70"/>
    <w:p>
      <w:pPr>
        <w:spacing w:after="0"/>
        <w:ind w:left="0"/>
        <w:jc w:val="both"/>
      </w:pPr>
      <w:r>
        <w:rPr>
          <w:rFonts w:ascii="Times New Roman"/>
          <w:b w:val="false"/>
          <w:i w:val="false"/>
          <w:color w:val="000000"/>
          <w:sz w:val="28"/>
        </w:rPr>
        <w:t>
      31) координация реализации раздела по высшему и (или) послевузовскому образованию рекомендаций Организаций экономического сотрудничества и развития;</w:t>
      </w:r>
    </w:p>
    <w:bookmarkEnd w:id="70"/>
    <w:bookmarkStart w:name="z78" w:id="71"/>
    <w:p>
      <w:pPr>
        <w:spacing w:after="0"/>
        <w:ind w:left="0"/>
        <w:jc w:val="both"/>
      </w:pPr>
      <w:r>
        <w:rPr>
          <w:rFonts w:ascii="Times New Roman"/>
          <w:b w:val="false"/>
          <w:i w:val="false"/>
          <w:color w:val="000000"/>
          <w:sz w:val="28"/>
        </w:rPr>
        <w:t>
      32) координация работы по реализации совместных образовательных программ и развитию двудипломного образования в казахстанских ОВПО;</w:t>
      </w:r>
    </w:p>
    <w:bookmarkEnd w:id="71"/>
    <w:bookmarkStart w:name="z79" w:id="72"/>
    <w:p>
      <w:pPr>
        <w:spacing w:after="0"/>
        <w:ind w:left="0"/>
        <w:jc w:val="both"/>
      </w:pPr>
      <w:r>
        <w:rPr>
          <w:rFonts w:ascii="Times New Roman"/>
          <w:b w:val="false"/>
          <w:i w:val="false"/>
          <w:color w:val="000000"/>
          <w:sz w:val="28"/>
        </w:rPr>
        <w:t>
      33) координация работы ОВПО в международных рейтингах, а также с зарубежными университетами и организациями;</w:t>
      </w:r>
    </w:p>
    <w:bookmarkEnd w:id="72"/>
    <w:bookmarkStart w:name="z80" w:id="73"/>
    <w:p>
      <w:pPr>
        <w:spacing w:after="0"/>
        <w:ind w:left="0"/>
        <w:jc w:val="both"/>
      </w:pPr>
      <w:r>
        <w:rPr>
          <w:rFonts w:ascii="Times New Roman"/>
          <w:b w:val="false"/>
          <w:i w:val="false"/>
          <w:color w:val="000000"/>
          <w:sz w:val="28"/>
        </w:rPr>
        <w:t>
      34) организация работы по расширению сотрудничества и проведение регулярных форумов и международных конференций с зарубежными организациями высшего и (или) послевузовского образования;</w:t>
      </w:r>
    </w:p>
    <w:bookmarkEnd w:id="73"/>
    <w:bookmarkStart w:name="z81" w:id="74"/>
    <w:p>
      <w:pPr>
        <w:spacing w:after="0"/>
        <w:ind w:left="0"/>
        <w:jc w:val="both"/>
      </w:pPr>
      <w:r>
        <w:rPr>
          <w:rFonts w:ascii="Times New Roman"/>
          <w:b w:val="false"/>
          <w:i w:val="false"/>
          <w:color w:val="000000"/>
          <w:sz w:val="28"/>
        </w:rPr>
        <w:t>
      35) координация работы Совета стратегических партнеров;</w:t>
      </w:r>
    </w:p>
    <w:bookmarkEnd w:id="74"/>
    <w:bookmarkStart w:name="z82" w:id="75"/>
    <w:p>
      <w:pPr>
        <w:spacing w:after="0"/>
        <w:ind w:left="0"/>
        <w:jc w:val="both"/>
      </w:pPr>
      <w:r>
        <w:rPr>
          <w:rFonts w:ascii="Times New Roman"/>
          <w:b w:val="false"/>
          <w:i w:val="false"/>
          <w:color w:val="000000"/>
          <w:sz w:val="28"/>
        </w:rPr>
        <w:t>
      36) организация работы по участию Казахстана в мероприятиях, проводимых Советом Европы, Секретариатом Болонского процесса и других мероприятиях по реализации Болонских параметров;</w:t>
      </w:r>
    </w:p>
    <w:bookmarkEnd w:id="75"/>
    <w:bookmarkStart w:name="z83" w:id="76"/>
    <w:p>
      <w:pPr>
        <w:spacing w:after="0"/>
        <w:ind w:left="0"/>
        <w:jc w:val="both"/>
      </w:pPr>
      <w:r>
        <w:rPr>
          <w:rFonts w:ascii="Times New Roman"/>
          <w:b w:val="false"/>
          <w:i w:val="false"/>
          <w:color w:val="000000"/>
          <w:sz w:val="28"/>
        </w:rPr>
        <w:t>
      37) разработка порядка направления для обучения за рубежом, в том числе в рамках академической мобильности;</w:t>
      </w:r>
    </w:p>
    <w:bookmarkEnd w:id="76"/>
    <w:bookmarkStart w:name="z84" w:id="77"/>
    <w:p>
      <w:pPr>
        <w:spacing w:after="0"/>
        <w:ind w:left="0"/>
        <w:jc w:val="both"/>
      </w:pPr>
      <w:r>
        <w:rPr>
          <w:rFonts w:ascii="Times New Roman"/>
          <w:b w:val="false"/>
          <w:i w:val="false"/>
          <w:color w:val="000000"/>
          <w:sz w:val="28"/>
        </w:rPr>
        <w:t>
      38) взаимодействие с рабочей группой по наблюдению за выполнением Болонского процесса, а также координация работы Рабочих групп по вопросам имплементации принципов Болонской декларации в Казахстане;</w:t>
      </w:r>
    </w:p>
    <w:bookmarkEnd w:id="77"/>
    <w:bookmarkStart w:name="z85" w:id="78"/>
    <w:p>
      <w:pPr>
        <w:spacing w:after="0"/>
        <w:ind w:left="0"/>
        <w:jc w:val="both"/>
      </w:pPr>
      <w:r>
        <w:rPr>
          <w:rFonts w:ascii="Times New Roman"/>
          <w:b w:val="false"/>
          <w:i w:val="false"/>
          <w:color w:val="000000"/>
          <w:sz w:val="28"/>
        </w:rPr>
        <w:t>
      39) осуществление работы по обеспечению интеграции в европейскую зону высшего образования в соответствии с параметрами Болонского процесса;</w:t>
      </w:r>
    </w:p>
    <w:bookmarkEnd w:id="78"/>
    <w:bookmarkStart w:name="z86" w:id="79"/>
    <w:p>
      <w:pPr>
        <w:spacing w:after="0"/>
        <w:ind w:left="0"/>
        <w:jc w:val="both"/>
      </w:pPr>
      <w:r>
        <w:rPr>
          <w:rFonts w:ascii="Times New Roman"/>
          <w:b w:val="false"/>
          <w:i w:val="false"/>
          <w:color w:val="000000"/>
          <w:sz w:val="28"/>
        </w:rPr>
        <w:t>
      40) реализация проекта по созданию единого Центрально-Азиатского пространства высшего и (или) послевузовского образования;</w:t>
      </w:r>
    </w:p>
    <w:bookmarkEnd w:id="79"/>
    <w:bookmarkStart w:name="z87" w:id="80"/>
    <w:p>
      <w:pPr>
        <w:spacing w:after="0"/>
        <w:ind w:left="0"/>
        <w:jc w:val="both"/>
      </w:pPr>
      <w:r>
        <w:rPr>
          <w:rFonts w:ascii="Times New Roman"/>
          <w:b w:val="false"/>
          <w:i w:val="false"/>
          <w:color w:val="000000"/>
          <w:sz w:val="28"/>
        </w:rPr>
        <w:t>
      41) координация работы по привлечению иностранных студентов;</w:t>
      </w:r>
    </w:p>
    <w:bookmarkEnd w:id="80"/>
    <w:bookmarkStart w:name="z88" w:id="81"/>
    <w:p>
      <w:pPr>
        <w:spacing w:after="0"/>
        <w:ind w:left="0"/>
        <w:jc w:val="both"/>
      </w:pPr>
      <w:r>
        <w:rPr>
          <w:rFonts w:ascii="Times New Roman"/>
          <w:b w:val="false"/>
          <w:i w:val="false"/>
          <w:color w:val="000000"/>
          <w:sz w:val="28"/>
        </w:rPr>
        <w:t>
      42) координация работы по созданию филиалов зарубежных организаций высшего и (или) послевузовского образования в Казахстане и филиалов казахстанских вузов за рубежом;</w:t>
      </w:r>
    </w:p>
    <w:bookmarkEnd w:id="81"/>
    <w:bookmarkStart w:name="z89" w:id="82"/>
    <w:p>
      <w:pPr>
        <w:spacing w:after="0"/>
        <w:ind w:left="0"/>
        <w:jc w:val="both"/>
      </w:pPr>
      <w:r>
        <w:rPr>
          <w:rFonts w:ascii="Times New Roman"/>
          <w:b w:val="false"/>
          <w:i w:val="false"/>
          <w:color w:val="000000"/>
          <w:sz w:val="28"/>
        </w:rPr>
        <w:t>
      43) формирование нормативной правовой базы по вопросам продвижения проектов и инноваций в организациях высшего и (или) послевузовского образования, подведомственных Министерству;</w:t>
      </w:r>
    </w:p>
    <w:bookmarkEnd w:id="82"/>
    <w:bookmarkStart w:name="z90" w:id="83"/>
    <w:p>
      <w:pPr>
        <w:spacing w:after="0"/>
        <w:ind w:left="0"/>
        <w:jc w:val="both"/>
      </w:pPr>
      <w:r>
        <w:rPr>
          <w:rFonts w:ascii="Times New Roman"/>
          <w:b w:val="false"/>
          <w:i w:val="false"/>
          <w:color w:val="000000"/>
          <w:sz w:val="28"/>
        </w:rPr>
        <w:t>
      44) разработка правил назначения ректоров подведомственных организациях высшего и (или) послевузовского образования;</w:t>
      </w:r>
    </w:p>
    <w:bookmarkEnd w:id="83"/>
    <w:bookmarkStart w:name="z91" w:id="84"/>
    <w:p>
      <w:pPr>
        <w:spacing w:after="0"/>
        <w:ind w:left="0"/>
        <w:jc w:val="both"/>
      </w:pPr>
      <w:r>
        <w:rPr>
          <w:rFonts w:ascii="Times New Roman"/>
          <w:b w:val="false"/>
          <w:i w:val="false"/>
          <w:color w:val="000000"/>
          <w:sz w:val="28"/>
        </w:rPr>
        <w:t>
      45) разработка Типовых правил деятельности коллегиальных органов управления организаций образования;</w:t>
      </w:r>
    </w:p>
    <w:bookmarkEnd w:id="84"/>
    <w:bookmarkStart w:name="z92" w:id="85"/>
    <w:p>
      <w:pPr>
        <w:spacing w:after="0"/>
        <w:ind w:left="0"/>
        <w:jc w:val="both"/>
      </w:pPr>
      <w:r>
        <w:rPr>
          <w:rFonts w:ascii="Times New Roman"/>
          <w:b w:val="false"/>
          <w:i w:val="false"/>
          <w:color w:val="000000"/>
          <w:sz w:val="28"/>
        </w:rPr>
        <w:t>
      46) разработка Правил и критериев присвоения организациям высшего и (или) послевузовского образования статуса "исследовательский университет";</w:t>
      </w:r>
    </w:p>
    <w:bookmarkEnd w:id="85"/>
    <w:bookmarkStart w:name="z93" w:id="86"/>
    <w:p>
      <w:pPr>
        <w:spacing w:after="0"/>
        <w:ind w:left="0"/>
        <w:jc w:val="both"/>
      </w:pPr>
      <w:r>
        <w:rPr>
          <w:rFonts w:ascii="Times New Roman"/>
          <w:b w:val="false"/>
          <w:i w:val="false"/>
          <w:color w:val="000000"/>
          <w:sz w:val="28"/>
        </w:rPr>
        <w:t>
      47) координация работы организаций высшего и (или) послевузовского образования в национальных рейтингах;</w:t>
      </w:r>
    </w:p>
    <w:bookmarkEnd w:id="86"/>
    <w:bookmarkStart w:name="z94" w:id="87"/>
    <w:p>
      <w:pPr>
        <w:spacing w:after="0"/>
        <w:ind w:left="0"/>
        <w:jc w:val="both"/>
      </w:pPr>
      <w:r>
        <w:rPr>
          <w:rFonts w:ascii="Times New Roman"/>
          <w:b w:val="false"/>
          <w:i w:val="false"/>
          <w:color w:val="000000"/>
          <w:sz w:val="28"/>
        </w:rPr>
        <w:t>
      48) организация и проведение мероприятий научно-инновационного и методического характера, а также оказание консультационной поддержки организаций высшего и (или) послевузовского образования по продвижению проектов и инноваций;</w:t>
      </w:r>
    </w:p>
    <w:bookmarkEnd w:id="87"/>
    <w:bookmarkStart w:name="z95" w:id="88"/>
    <w:p>
      <w:pPr>
        <w:spacing w:after="0"/>
        <w:ind w:left="0"/>
        <w:jc w:val="both"/>
      </w:pPr>
      <w:r>
        <w:rPr>
          <w:rFonts w:ascii="Times New Roman"/>
          <w:b w:val="false"/>
          <w:i w:val="false"/>
          <w:color w:val="000000"/>
          <w:sz w:val="28"/>
        </w:rPr>
        <w:t>
      49) координация работы по функционированию эндаумент-фондов при организациях высшего и (или) послевузовского образования;</w:t>
      </w:r>
    </w:p>
    <w:bookmarkEnd w:id="88"/>
    <w:bookmarkStart w:name="z96" w:id="89"/>
    <w:p>
      <w:pPr>
        <w:spacing w:after="0"/>
        <w:ind w:left="0"/>
        <w:jc w:val="both"/>
      </w:pPr>
      <w:r>
        <w:rPr>
          <w:rFonts w:ascii="Times New Roman"/>
          <w:b w:val="false"/>
          <w:i w:val="false"/>
          <w:color w:val="000000"/>
          <w:sz w:val="28"/>
        </w:rPr>
        <w:t>
      50) координация работы по созданию в организациях высшего и (или) послевузовского образования проектных офисов по направлениям деятельности;</w:t>
      </w:r>
    </w:p>
    <w:bookmarkEnd w:id="89"/>
    <w:bookmarkStart w:name="z97" w:id="90"/>
    <w:p>
      <w:pPr>
        <w:spacing w:after="0"/>
        <w:ind w:left="0"/>
        <w:jc w:val="both"/>
      </w:pPr>
      <w:r>
        <w:rPr>
          <w:rFonts w:ascii="Times New Roman"/>
          <w:b w:val="false"/>
          <w:i w:val="false"/>
          <w:color w:val="000000"/>
          <w:sz w:val="28"/>
        </w:rPr>
        <w:t>
      51) внесение предложений по применению международного опыта продвижения проектов, а также участие в международных проектах инновационного характера;</w:t>
      </w:r>
    </w:p>
    <w:bookmarkEnd w:id="90"/>
    <w:bookmarkStart w:name="z98" w:id="91"/>
    <w:p>
      <w:pPr>
        <w:spacing w:after="0"/>
        <w:ind w:left="0"/>
        <w:jc w:val="both"/>
      </w:pPr>
      <w:r>
        <w:rPr>
          <w:rFonts w:ascii="Times New Roman"/>
          <w:b w:val="false"/>
          <w:i w:val="false"/>
          <w:color w:val="000000"/>
          <w:sz w:val="28"/>
        </w:rPr>
        <w:t>
      52) координация работы по созданию и функционированию в ОВПО бизнес-инкубаторов, технопарков, инновационных кластеров;</w:t>
      </w:r>
    </w:p>
    <w:bookmarkEnd w:id="91"/>
    <w:bookmarkStart w:name="z99" w:id="92"/>
    <w:p>
      <w:pPr>
        <w:spacing w:after="0"/>
        <w:ind w:left="0"/>
        <w:jc w:val="both"/>
      </w:pPr>
      <w:r>
        <w:rPr>
          <w:rFonts w:ascii="Times New Roman"/>
          <w:b w:val="false"/>
          <w:i w:val="false"/>
          <w:color w:val="000000"/>
          <w:sz w:val="28"/>
        </w:rPr>
        <w:t>
      53) внесение предложений по составу членов правления организаций высшего и (или) послевузовского образования, подведомственных Министерству;</w:t>
      </w:r>
    </w:p>
    <w:bookmarkEnd w:id="92"/>
    <w:bookmarkStart w:name="z100" w:id="93"/>
    <w:p>
      <w:pPr>
        <w:spacing w:after="0"/>
        <w:ind w:left="0"/>
        <w:jc w:val="both"/>
      </w:pPr>
      <w:r>
        <w:rPr>
          <w:rFonts w:ascii="Times New Roman"/>
          <w:b w:val="false"/>
          <w:i w:val="false"/>
          <w:color w:val="000000"/>
          <w:sz w:val="28"/>
        </w:rPr>
        <w:t>
      54) организация работы комиссии по избранию (назначению) ректоров организаций высшего и (или) послевузовского образования, подведомственных Министерству;</w:t>
      </w:r>
    </w:p>
    <w:bookmarkEnd w:id="93"/>
    <w:bookmarkStart w:name="z101" w:id="94"/>
    <w:p>
      <w:pPr>
        <w:spacing w:after="0"/>
        <w:ind w:left="0"/>
        <w:jc w:val="both"/>
      </w:pPr>
      <w:r>
        <w:rPr>
          <w:rFonts w:ascii="Times New Roman"/>
          <w:b w:val="false"/>
          <w:i w:val="false"/>
          <w:color w:val="000000"/>
          <w:sz w:val="28"/>
        </w:rPr>
        <w:t>
      55) согласование кандидатур ректоров и проректоров ОВПО подведомственных Министерству;</w:t>
      </w:r>
    </w:p>
    <w:bookmarkEnd w:id="94"/>
    <w:bookmarkStart w:name="z102" w:id="95"/>
    <w:p>
      <w:pPr>
        <w:spacing w:after="0"/>
        <w:ind w:left="0"/>
        <w:jc w:val="both"/>
      </w:pPr>
      <w:r>
        <w:rPr>
          <w:rFonts w:ascii="Times New Roman"/>
          <w:b w:val="false"/>
          <w:i w:val="false"/>
          <w:color w:val="000000"/>
          <w:sz w:val="28"/>
        </w:rPr>
        <w:t>
      56) разработка, координация, реализация и мониторинг основных направлений стратегических и программных документов, операционного плана, плана работы на уровне высшего и (или) послевузовского образования Министерства;</w:t>
      </w:r>
    </w:p>
    <w:bookmarkEnd w:id="95"/>
    <w:bookmarkStart w:name="z103" w:id="96"/>
    <w:p>
      <w:pPr>
        <w:spacing w:after="0"/>
        <w:ind w:left="0"/>
        <w:jc w:val="both"/>
      </w:pPr>
      <w:r>
        <w:rPr>
          <w:rFonts w:ascii="Times New Roman"/>
          <w:b w:val="false"/>
          <w:i w:val="false"/>
          <w:color w:val="000000"/>
          <w:sz w:val="28"/>
        </w:rPr>
        <w:t>
      57) формирование и распределение государственного образовательного заказа на подготовку кадров с высшим и (или) послевузовским образованием в разрезе групп образовательных программ и организаций высшего и (или) послевузовского образования;</w:t>
      </w:r>
    </w:p>
    <w:bookmarkEnd w:id="96"/>
    <w:bookmarkStart w:name="z104" w:id="97"/>
    <w:p>
      <w:pPr>
        <w:spacing w:after="0"/>
        <w:ind w:left="0"/>
        <w:jc w:val="both"/>
      </w:pPr>
      <w:r>
        <w:rPr>
          <w:rFonts w:ascii="Times New Roman"/>
          <w:b w:val="false"/>
          <w:i w:val="false"/>
          <w:color w:val="000000"/>
          <w:sz w:val="28"/>
        </w:rPr>
        <w:t>
      58) разработка правил формирования и распределения государственного образовательного заказа на подготовку кадров с высшим и (или) послевузовским образованием;</w:t>
      </w:r>
    </w:p>
    <w:bookmarkEnd w:id="97"/>
    <w:bookmarkStart w:name="z105" w:id="98"/>
    <w:p>
      <w:pPr>
        <w:spacing w:after="0"/>
        <w:ind w:left="0"/>
        <w:jc w:val="both"/>
      </w:pPr>
      <w:r>
        <w:rPr>
          <w:rFonts w:ascii="Times New Roman"/>
          <w:b w:val="false"/>
          <w:i w:val="false"/>
          <w:color w:val="000000"/>
          <w:sz w:val="28"/>
        </w:rPr>
        <w:t>
      59) разработка правил отбора претендентов для участия в стипендиальных программах;</w:t>
      </w:r>
    </w:p>
    <w:bookmarkEnd w:id="98"/>
    <w:bookmarkStart w:name="z106" w:id="99"/>
    <w:p>
      <w:pPr>
        <w:spacing w:after="0"/>
        <w:ind w:left="0"/>
        <w:jc w:val="both"/>
      </w:pPr>
      <w:r>
        <w:rPr>
          <w:rFonts w:ascii="Times New Roman"/>
          <w:b w:val="false"/>
          <w:i w:val="false"/>
          <w:color w:val="000000"/>
          <w:sz w:val="28"/>
        </w:rPr>
        <w:t>
      60) разработка правил присвоения звания "Лучший преподаватель вуза";</w:t>
      </w:r>
    </w:p>
    <w:bookmarkEnd w:id="99"/>
    <w:bookmarkStart w:name="z107" w:id="100"/>
    <w:p>
      <w:pPr>
        <w:spacing w:after="0"/>
        <w:ind w:left="0"/>
        <w:jc w:val="both"/>
      </w:pPr>
      <w:r>
        <w:rPr>
          <w:rFonts w:ascii="Times New Roman"/>
          <w:b w:val="false"/>
          <w:i w:val="false"/>
          <w:color w:val="000000"/>
          <w:sz w:val="28"/>
        </w:rPr>
        <w:t>
      61) разработка типовых правил приема на обучение в организации образования, реализующие программы высшего и (или) послевузовского образования;</w:t>
      </w:r>
    </w:p>
    <w:bookmarkEnd w:id="100"/>
    <w:bookmarkStart w:name="z108" w:id="101"/>
    <w:p>
      <w:pPr>
        <w:spacing w:after="0"/>
        <w:ind w:left="0"/>
        <w:jc w:val="both"/>
      </w:pPr>
      <w:r>
        <w:rPr>
          <w:rFonts w:ascii="Times New Roman"/>
          <w:b w:val="false"/>
          <w:i w:val="false"/>
          <w:color w:val="000000"/>
          <w:sz w:val="28"/>
        </w:rPr>
        <w:t>
      62) разработка правил присуждения и размещения государственного образовательного кредита;</w:t>
      </w:r>
    </w:p>
    <w:bookmarkEnd w:id="101"/>
    <w:bookmarkStart w:name="z109" w:id="102"/>
    <w:p>
      <w:pPr>
        <w:spacing w:after="0"/>
        <w:ind w:left="0"/>
        <w:jc w:val="both"/>
      </w:pPr>
      <w:r>
        <w:rPr>
          <w:rFonts w:ascii="Times New Roman"/>
          <w:b w:val="false"/>
          <w:i w:val="false"/>
          <w:color w:val="000000"/>
          <w:sz w:val="28"/>
        </w:rPr>
        <w:t>
      63) разработка правил присуждения образовательного гранта для оплаты высшего или послевузовского образования с присуждением степени "бакалавр" или "магистр";</w:t>
      </w:r>
    </w:p>
    <w:bookmarkEnd w:id="102"/>
    <w:bookmarkStart w:name="z110" w:id="103"/>
    <w:p>
      <w:pPr>
        <w:spacing w:after="0"/>
        <w:ind w:left="0"/>
        <w:jc w:val="both"/>
      </w:pPr>
      <w:r>
        <w:rPr>
          <w:rFonts w:ascii="Times New Roman"/>
          <w:b w:val="false"/>
          <w:i w:val="false"/>
          <w:color w:val="000000"/>
          <w:sz w:val="28"/>
        </w:rPr>
        <w:t>
      64) разработка правил размещения государственного образовательного заказа на подготовку кадров с высшим и (или) послевузовским образованием с учетом потребностей рынка труда, на подготовительные отделения организаций высшего и (или) послевузовского образования;</w:t>
      </w:r>
    </w:p>
    <w:bookmarkEnd w:id="103"/>
    <w:bookmarkStart w:name="z111" w:id="104"/>
    <w:p>
      <w:pPr>
        <w:spacing w:after="0"/>
        <w:ind w:left="0"/>
        <w:jc w:val="both"/>
      </w:pPr>
      <w:r>
        <w:rPr>
          <w:rFonts w:ascii="Times New Roman"/>
          <w:b w:val="false"/>
          <w:i w:val="false"/>
          <w:color w:val="000000"/>
          <w:sz w:val="28"/>
        </w:rPr>
        <w:t>
      65) разработка правил назначения стипендий, учрежденных Президентом Республики Казахстан;</w:t>
      </w:r>
    </w:p>
    <w:bookmarkEnd w:id="104"/>
    <w:bookmarkStart w:name="z112" w:id="105"/>
    <w:p>
      <w:pPr>
        <w:spacing w:after="0"/>
        <w:ind w:left="0"/>
        <w:jc w:val="both"/>
      </w:pPr>
      <w:r>
        <w:rPr>
          <w:rFonts w:ascii="Times New Roman"/>
          <w:b w:val="false"/>
          <w:i w:val="false"/>
          <w:color w:val="000000"/>
          <w:sz w:val="28"/>
        </w:rPr>
        <w:t>
      66) разработка размеров квоты приема при поступлении на учебу в организации образования, реализующие образовательные программы высшего образования;</w:t>
      </w:r>
    </w:p>
    <w:bookmarkEnd w:id="105"/>
    <w:bookmarkStart w:name="z113" w:id="106"/>
    <w:p>
      <w:pPr>
        <w:spacing w:after="0"/>
        <w:ind w:left="0"/>
        <w:jc w:val="both"/>
      </w:pPr>
      <w:r>
        <w:rPr>
          <w:rFonts w:ascii="Times New Roman"/>
          <w:b w:val="false"/>
          <w:i w:val="false"/>
          <w:color w:val="000000"/>
          <w:sz w:val="28"/>
        </w:rPr>
        <w:t>
      67) разработка правил заключения договоров услуг государственного образовательного заказа посредством веб-портала государственных закупок;</w:t>
      </w:r>
    </w:p>
    <w:bookmarkEnd w:id="106"/>
    <w:bookmarkStart w:name="z114" w:id="107"/>
    <w:p>
      <w:pPr>
        <w:spacing w:after="0"/>
        <w:ind w:left="0"/>
        <w:jc w:val="both"/>
      </w:pPr>
      <w:r>
        <w:rPr>
          <w:rFonts w:ascii="Times New Roman"/>
          <w:b w:val="false"/>
          <w:i w:val="false"/>
          <w:color w:val="000000"/>
          <w:sz w:val="28"/>
        </w:rPr>
        <w:t>
      68) разработка правил проведения единого национального тестирования и комплексного тестирования;</w:t>
      </w:r>
    </w:p>
    <w:bookmarkEnd w:id="107"/>
    <w:bookmarkStart w:name="z115" w:id="108"/>
    <w:p>
      <w:pPr>
        <w:spacing w:after="0"/>
        <w:ind w:left="0"/>
        <w:jc w:val="both"/>
      </w:pPr>
      <w:r>
        <w:rPr>
          <w:rFonts w:ascii="Times New Roman"/>
          <w:b w:val="false"/>
          <w:i w:val="false"/>
          <w:color w:val="000000"/>
          <w:sz w:val="28"/>
        </w:rPr>
        <w:t>
      69) разработка положения о реализации стипендиальной программы для иностранных студентов и казахской диаспоры;</w:t>
      </w:r>
    </w:p>
    <w:bookmarkEnd w:id="108"/>
    <w:bookmarkStart w:name="z116" w:id="109"/>
    <w:p>
      <w:pPr>
        <w:spacing w:after="0"/>
        <w:ind w:left="0"/>
        <w:jc w:val="both"/>
      </w:pPr>
      <w:r>
        <w:rPr>
          <w:rFonts w:ascii="Times New Roman"/>
          <w:b w:val="false"/>
          <w:i w:val="false"/>
          <w:color w:val="000000"/>
          <w:sz w:val="28"/>
        </w:rPr>
        <w:t>
      70) разработка правил начисления, использования, возврата стартового образовательного капитала;</w:t>
      </w:r>
    </w:p>
    <w:bookmarkEnd w:id="109"/>
    <w:bookmarkStart w:name="z117" w:id="110"/>
    <w:p>
      <w:pPr>
        <w:spacing w:after="0"/>
        <w:ind w:left="0"/>
        <w:jc w:val="both"/>
      </w:pPr>
      <w:r>
        <w:rPr>
          <w:rFonts w:ascii="Times New Roman"/>
          <w:b w:val="false"/>
          <w:i w:val="false"/>
          <w:color w:val="000000"/>
          <w:sz w:val="28"/>
        </w:rPr>
        <w:t>
      71) разработка правил целевой подготовки докторов философии (PhD) в организациях высшего и (или) послевузовского образования, за исключением целевой подготовки кадров с послевузовским образованием в области здравоохранения, правила которой разрабатываются и утверждаются уполномоченным органом в области здравоохранения;</w:t>
      </w:r>
    </w:p>
    <w:bookmarkEnd w:id="110"/>
    <w:bookmarkStart w:name="z118" w:id="111"/>
    <w:p>
      <w:pPr>
        <w:spacing w:after="0"/>
        <w:ind w:left="0"/>
        <w:jc w:val="both"/>
      </w:pPr>
      <w:r>
        <w:rPr>
          <w:rFonts w:ascii="Times New Roman"/>
          <w:b w:val="false"/>
          <w:i w:val="false"/>
          <w:color w:val="000000"/>
          <w:sz w:val="28"/>
        </w:rPr>
        <w:t>
      72) осуществление информационного обеспечения органов управления системой образования, в части утверждения и размещения государственного образовательного заказа на подготовку кадров с высшим и (или) послевузовским образованием;</w:t>
      </w:r>
    </w:p>
    <w:bookmarkEnd w:id="111"/>
    <w:bookmarkStart w:name="z119" w:id="112"/>
    <w:p>
      <w:pPr>
        <w:spacing w:after="0"/>
        <w:ind w:left="0"/>
        <w:jc w:val="both"/>
      </w:pPr>
      <w:r>
        <w:rPr>
          <w:rFonts w:ascii="Times New Roman"/>
          <w:b w:val="false"/>
          <w:i w:val="false"/>
          <w:color w:val="000000"/>
          <w:sz w:val="28"/>
        </w:rPr>
        <w:t>
      73) организация и координация проведения единого национального тестирования (далее – ЕНТ) и комплексного тестирования для поступающих в организации высшего и (или) послевузовского образования;</w:t>
      </w:r>
    </w:p>
    <w:bookmarkEnd w:id="112"/>
    <w:bookmarkStart w:name="z120" w:id="113"/>
    <w:p>
      <w:pPr>
        <w:spacing w:after="0"/>
        <w:ind w:left="0"/>
        <w:jc w:val="both"/>
      </w:pPr>
      <w:r>
        <w:rPr>
          <w:rFonts w:ascii="Times New Roman"/>
          <w:b w:val="false"/>
          <w:i w:val="false"/>
          <w:color w:val="000000"/>
          <w:sz w:val="28"/>
        </w:rPr>
        <w:t>
      74) проведение мониторинга по итогам приема в организациях высшего и (или) послевузовского образования;</w:t>
      </w:r>
    </w:p>
    <w:bookmarkEnd w:id="113"/>
    <w:bookmarkStart w:name="z121" w:id="114"/>
    <w:p>
      <w:pPr>
        <w:spacing w:after="0"/>
        <w:ind w:left="0"/>
        <w:jc w:val="both"/>
      </w:pPr>
      <w:r>
        <w:rPr>
          <w:rFonts w:ascii="Times New Roman"/>
          <w:b w:val="false"/>
          <w:i w:val="false"/>
          <w:color w:val="000000"/>
          <w:sz w:val="28"/>
        </w:rPr>
        <w:t>
      75) организация работы по приему слушателей на подготовительные отделения организаций высшего и (или) послевузовского образования, координация работы подготовительных отделений;</w:t>
      </w:r>
    </w:p>
    <w:bookmarkEnd w:id="114"/>
    <w:bookmarkStart w:name="z122" w:id="115"/>
    <w:p>
      <w:pPr>
        <w:spacing w:after="0"/>
        <w:ind w:left="0"/>
        <w:jc w:val="both"/>
      </w:pPr>
      <w:r>
        <w:rPr>
          <w:rFonts w:ascii="Times New Roman"/>
          <w:b w:val="false"/>
          <w:i w:val="false"/>
          <w:color w:val="000000"/>
          <w:sz w:val="28"/>
        </w:rPr>
        <w:t>
      76) организация работы Республиканской конкурсной комиссии по присуждению образовательных грантов;</w:t>
      </w:r>
    </w:p>
    <w:bookmarkEnd w:id="115"/>
    <w:bookmarkStart w:name="z123" w:id="116"/>
    <w:p>
      <w:pPr>
        <w:spacing w:after="0"/>
        <w:ind w:left="0"/>
        <w:jc w:val="both"/>
      </w:pPr>
      <w:r>
        <w:rPr>
          <w:rFonts w:ascii="Times New Roman"/>
          <w:b w:val="false"/>
          <w:i w:val="false"/>
          <w:color w:val="000000"/>
          <w:sz w:val="28"/>
        </w:rPr>
        <w:t>
      77) организация работы по переводу обучающихся на платной основе на обучение по государственному образовательному заказу;</w:t>
      </w:r>
    </w:p>
    <w:bookmarkEnd w:id="116"/>
    <w:bookmarkStart w:name="z124" w:id="117"/>
    <w:p>
      <w:pPr>
        <w:spacing w:after="0"/>
        <w:ind w:left="0"/>
        <w:jc w:val="both"/>
      </w:pPr>
      <w:r>
        <w:rPr>
          <w:rFonts w:ascii="Times New Roman"/>
          <w:b w:val="false"/>
          <w:i w:val="false"/>
          <w:color w:val="000000"/>
          <w:sz w:val="28"/>
        </w:rPr>
        <w:t>
      78) разработка типового соглашения о сотрудничестве в сфере государственной образовательной накопительной системы между банком-участником и оператором или оператором и организацией образования;</w:t>
      </w:r>
    </w:p>
    <w:bookmarkEnd w:id="117"/>
    <w:bookmarkStart w:name="z125" w:id="118"/>
    <w:p>
      <w:pPr>
        <w:spacing w:after="0"/>
        <w:ind w:left="0"/>
        <w:jc w:val="both"/>
      </w:pPr>
      <w:r>
        <w:rPr>
          <w:rFonts w:ascii="Times New Roman"/>
          <w:b w:val="false"/>
          <w:i w:val="false"/>
          <w:color w:val="000000"/>
          <w:sz w:val="28"/>
        </w:rPr>
        <w:t>
      79) разработка вида документов о высшем и (или) послевузовском образовании, формы документов о высшем и (или) послевузовском образовании государственного образца и правил их учета и выдачи, основных требований к содержанию документов о высшем и (или) послевузовском образовании собственного образца и правил их учета и выдачи;</w:t>
      </w:r>
    </w:p>
    <w:bookmarkEnd w:id="118"/>
    <w:bookmarkStart w:name="z126" w:id="119"/>
    <w:p>
      <w:pPr>
        <w:spacing w:after="0"/>
        <w:ind w:left="0"/>
        <w:jc w:val="both"/>
      </w:pPr>
      <w:r>
        <w:rPr>
          <w:rFonts w:ascii="Times New Roman"/>
          <w:b w:val="false"/>
          <w:i w:val="false"/>
          <w:color w:val="000000"/>
          <w:sz w:val="28"/>
        </w:rPr>
        <w:t>
      80) разработка требований по оформлению документов об образовании о высшем и (или) послевузовском образовании;</w:t>
      </w:r>
    </w:p>
    <w:bookmarkEnd w:id="119"/>
    <w:bookmarkStart w:name="z127" w:id="120"/>
    <w:p>
      <w:pPr>
        <w:spacing w:after="0"/>
        <w:ind w:left="0"/>
        <w:jc w:val="both"/>
      </w:pPr>
      <w:r>
        <w:rPr>
          <w:rFonts w:ascii="Times New Roman"/>
          <w:b w:val="false"/>
          <w:i w:val="false"/>
          <w:color w:val="000000"/>
          <w:sz w:val="28"/>
        </w:rPr>
        <w:t>
      81) разработка правил по организации заказа, хранению, учету и выдаче бланков документов государственного образца об образовании, и обеспечению ими организаций образования, реализующих образовательные учебные программы высшего и (или) послевузовского образования и осуществлению контроля за их использованием;</w:t>
      </w:r>
    </w:p>
    <w:bookmarkEnd w:id="120"/>
    <w:bookmarkStart w:name="z128" w:id="121"/>
    <w:p>
      <w:pPr>
        <w:spacing w:after="0"/>
        <w:ind w:left="0"/>
        <w:jc w:val="both"/>
      </w:pPr>
      <w:r>
        <w:rPr>
          <w:rFonts w:ascii="Times New Roman"/>
          <w:b w:val="false"/>
          <w:i w:val="false"/>
          <w:color w:val="000000"/>
          <w:sz w:val="28"/>
        </w:rPr>
        <w:t>
      82) разработка типовых правил деятельности организаций высшего и послевузовского образования;</w:t>
      </w:r>
    </w:p>
    <w:bookmarkEnd w:id="121"/>
    <w:bookmarkStart w:name="z129" w:id="122"/>
    <w:p>
      <w:pPr>
        <w:spacing w:after="0"/>
        <w:ind w:left="0"/>
        <w:jc w:val="both"/>
      </w:pPr>
      <w:r>
        <w:rPr>
          <w:rFonts w:ascii="Times New Roman"/>
          <w:b w:val="false"/>
          <w:i w:val="false"/>
          <w:color w:val="000000"/>
          <w:sz w:val="28"/>
        </w:rPr>
        <w:t>
      83) разработка правил направления специалиста на работу, возмещения расходов, понесенных за счет бюджетных средств, предоставления права самостоятельного трудоустройства, освобождения от обязанности или прекращения обязанности по отработке гражданами Республики Казахстан, обучавшимися на основе государственного образовательного заказа;</w:t>
      </w:r>
    </w:p>
    <w:bookmarkEnd w:id="122"/>
    <w:bookmarkStart w:name="z130" w:id="123"/>
    <w:p>
      <w:pPr>
        <w:spacing w:after="0"/>
        <w:ind w:left="0"/>
        <w:jc w:val="both"/>
      </w:pPr>
      <w:r>
        <w:rPr>
          <w:rFonts w:ascii="Times New Roman"/>
          <w:b w:val="false"/>
          <w:i w:val="false"/>
          <w:color w:val="000000"/>
          <w:sz w:val="28"/>
        </w:rPr>
        <w:t>
      84) разработка правил распределения мест в общежитиях организаций высшего и (или) послевузовского образования;</w:t>
      </w:r>
    </w:p>
    <w:bookmarkEnd w:id="123"/>
    <w:bookmarkStart w:name="z131" w:id="124"/>
    <w:p>
      <w:pPr>
        <w:spacing w:after="0"/>
        <w:ind w:left="0"/>
        <w:jc w:val="both"/>
      </w:pPr>
      <w:r>
        <w:rPr>
          <w:rFonts w:ascii="Times New Roman"/>
          <w:b w:val="false"/>
          <w:i w:val="false"/>
          <w:color w:val="000000"/>
          <w:sz w:val="28"/>
        </w:rPr>
        <w:t>
      85) выдача разрешений на командировки в зарубежные страны для ректоров и проректоров организаций высшего и (или) послевузовского образования, подведомственных Министерству;</w:t>
      </w:r>
    </w:p>
    <w:bookmarkEnd w:id="124"/>
    <w:bookmarkStart w:name="z132" w:id="125"/>
    <w:p>
      <w:pPr>
        <w:spacing w:after="0"/>
        <w:ind w:left="0"/>
        <w:jc w:val="both"/>
      </w:pPr>
      <w:r>
        <w:rPr>
          <w:rFonts w:ascii="Times New Roman"/>
          <w:b w:val="false"/>
          <w:i w:val="false"/>
          <w:color w:val="000000"/>
          <w:sz w:val="28"/>
        </w:rPr>
        <w:t>
      86) координация работы республиканского и региональных советов ректоров организаций высшего и (или) послевузовского образования, обеспечение их взаимодействия;</w:t>
      </w:r>
    </w:p>
    <w:bookmarkEnd w:id="125"/>
    <w:bookmarkStart w:name="z133" w:id="126"/>
    <w:p>
      <w:pPr>
        <w:spacing w:after="0"/>
        <w:ind w:left="0"/>
        <w:jc w:val="both"/>
      </w:pPr>
      <w:r>
        <w:rPr>
          <w:rFonts w:ascii="Times New Roman"/>
          <w:b w:val="false"/>
          <w:i w:val="false"/>
          <w:color w:val="000000"/>
          <w:sz w:val="28"/>
        </w:rPr>
        <w:t>
      87) сбор и обработка статистических показателей организаций высшего и (или) послевузовского образования, а также сопровождение движения контингента обучающихся, в том числе по государственному образовательному заказу;</w:t>
      </w:r>
    </w:p>
    <w:bookmarkEnd w:id="126"/>
    <w:bookmarkStart w:name="z134" w:id="127"/>
    <w:p>
      <w:pPr>
        <w:spacing w:after="0"/>
        <w:ind w:left="0"/>
        <w:jc w:val="both"/>
      </w:pPr>
      <w:r>
        <w:rPr>
          <w:rFonts w:ascii="Times New Roman"/>
          <w:b w:val="false"/>
          <w:i w:val="false"/>
          <w:color w:val="000000"/>
          <w:sz w:val="28"/>
        </w:rPr>
        <w:t>
      88) сбор, анализ и обработка показателей государственной статистики организаций высшего и (или) послевузовского образования З-НК и 1 НК;</w:t>
      </w:r>
    </w:p>
    <w:bookmarkEnd w:id="127"/>
    <w:bookmarkStart w:name="z135" w:id="128"/>
    <w:p>
      <w:pPr>
        <w:spacing w:after="0"/>
        <w:ind w:left="0"/>
        <w:jc w:val="both"/>
      </w:pPr>
      <w:r>
        <w:rPr>
          <w:rFonts w:ascii="Times New Roman"/>
          <w:b w:val="false"/>
          <w:i w:val="false"/>
          <w:color w:val="000000"/>
          <w:sz w:val="28"/>
        </w:rPr>
        <w:t>
      89) ежегодное заполнение сборников статистической отчетности международной статистики ЮНЕСКО;</w:t>
      </w:r>
    </w:p>
    <w:bookmarkEnd w:id="128"/>
    <w:bookmarkStart w:name="z136" w:id="129"/>
    <w:p>
      <w:pPr>
        <w:spacing w:after="0"/>
        <w:ind w:left="0"/>
        <w:jc w:val="both"/>
      </w:pPr>
      <w:r>
        <w:rPr>
          <w:rFonts w:ascii="Times New Roman"/>
          <w:b w:val="false"/>
          <w:i w:val="false"/>
          <w:color w:val="000000"/>
          <w:sz w:val="28"/>
        </w:rPr>
        <w:t>
      90) формирование списков из числа ППС и сотрудников организаций высшего и (или) послевузовского образования для представления к награждению;</w:t>
      </w:r>
    </w:p>
    <w:bookmarkEnd w:id="129"/>
    <w:bookmarkStart w:name="z137" w:id="130"/>
    <w:p>
      <w:pPr>
        <w:spacing w:after="0"/>
        <w:ind w:left="0"/>
        <w:jc w:val="both"/>
      </w:pPr>
      <w:r>
        <w:rPr>
          <w:rFonts w:ascii="Times New Roman"/>
          <w:b w:val="false"/>
          <w:i w:val="false"/>
          <w:color w:val="000000"/>
          <w:sz w:val="28"/>
        </w:rPr>
        <w:t>
      91) подготовка справочных материалов при заслушивании отчетов ректоров и проректоров организаций высшего и (или) послевузовского образования;</w:t>
      </w:r>
    </w:p>
    <w:bookmarkEnd w:id="130"/>
    <w:bookmarkStart w:name="z138" w:id="131"/>
    <w:p>
      <w:pPr>
        <w:spacing w:after="0"/>
        <w:ind w:left="0"/>
        <w:jc w:val="both"/>
      </w:pPr>
      <w:r>
        <w:rPr>
          <w:rFonts w:ascii="Times New Roman"/>
          <w:b w:val="false"/>
          <w:i w:val="false"/>
          <w:color w:val="000000"/>
          <w:sz w:val="28"/>
        </w:rPr>
        <w:t>
      92) мониторинг отработки выпускников организаций высшего и (или) послевузовского образования, обучившихся по государственному образовательному заказу, в том числе по сельской квоте и граждан Республики Казахстан из числа сельской молодежи, переселяющихся в регионы, определенные Правительством Республики Казахстан;</w:t>
      </w:r>
    </w:p>
    <w:bookmarkEnd w:id="131"/>
    <w:bookmarkStart w:name="z139" w:id="132"/>
    <w:p>
      <w:pPr>
        <w:spacing w:after="0"/>
        <w:ind w:left="0"/>
        <w:jc w:val="both"/>
      </w:pPr>
      <w:r>
        <w:rPr>
          <w:rFonts w:ascii="Times New Roman"/>
          <w:b w:val="false"/>
          <w:i w:val="false"/>
          <w:color w:val="000000"/>
          <w:sz w:val="28"/>
        </w:rPr>
        <w:t>
      93) мониторинг распределения мест в общежитиях организаций высшего и (или) послевузовского образования;</w:t>
      </w:r>
    </w:p>
    <w:bookmarkEnd w:id="132"/>
    <w:bookmarkStart w:name="z140" w:id="133"/>
    <w:p>
      <w:pPr>
        <w:spacing w:after="0"/>
        <w:ind w:left="0"/>
        <w:jc w:val="both"/>
      </w:pPr>
      <w:r>
        <w:rPr>
          <w:rFonts w:ascii="Times New Roman"/>
          <w:b w:val="false"/>
          <w:i w:val="false"/>
          <w:color w:val="000000"/>
          <w:sz w:val="28"/>
        </w:rPr>
        <w:t>
      94) координация деятельности по развитию здорового образа жизни и массового студенческого спорта в организациях высшего и (или) послевузовского образования;</w:t>
      </w:r>
    </w:p>
    <w:bookmarkEnd w:id="133"/>
    <w:bookmarkStart w:name="z141" w:id="134"/>
    <w:p>
      <w:pPr>
        <w:spacing w:after="0"/>
        <w:ind w:left="0"/>
        <w:jc w:val="both"/>
      </w:pPr>
      <w:r>
        <w:rPr>
          <w:rFonts w:ascii="Times New Roman"/>
          <w:b w:val="false"/>
          <w:i w:val="false"/>
          <w:color w:val="000000"/>
          <w:sz w:val="28"/>
        </w:rPr>
        <w:t>
      95) разработка положения о порядке назначения именных стипендий и рассмотрение вопросов по назначению студентам, магистрантам и докторантам государственных именных стипендий;</w:t>
      </w:r>
    </w:p>
    <w:bookmarkEnd w:id="134"/>
    <w:bookmarkStart w:name="z142" w:id="135"/>
    <w:p>
      <w:pPr>
        <w:spacing w:after="0"/>
        <w:ind w:left="0"/>
        <w:jc w:val="both"/>
      </w:pPr>
      <w:r>
        <w:rPr>
          <w:rFonts w:ascii="Times New Roman"/>
          <w:b w:val="false"/>
          <w:i w:val="false"/>
          <w:color w:val="000000"/>
          <w:sz w:val="28"/>
        </w:rPr>
        <w:t>
      96) подведение итогов проведения организациями высшего и (или) послевузовского образования ежегодных научно-исследовательских работ студентов;</w:t>
      </w:r>
    </w:p>
    <w:bookmarkEnd w:id="135"/>
    <w:bookmarkStart w:name="z143" w:id="136"/>
    <w:p>
      <w:pPr>
        <w:spacing w:after="0"/>
        <w:ind w:left="0"/>
        <w:jc w:val="both"/>
      </w:pPr>
      <w:r>
        <w:rPr>
          <w:rFonts w:ascii="Times New Roman"/>
          <w:b w:val="false"/>
          <w:i w:val="false"/>
          <w:color w:val="000000"/>
          <w:sz w:val="28"/>
        </w:rPr>
        <w:t>
      97) координация вопросов противодействия проявлениям коррупции в организациях высшего и (или) послевузовского образования, а также академической честности;</w:t>
      </w:r>
    </w:p>
    <w:bookmarkEnd w:id="136"/>
    <w:bookmarkStart w:name="z144" w:id="137"/>
    <w:p>
      <w:pPr>
        <w:spacing w:after="0"/>
        <w:ind w:left="0"/>
        <w:jc w:val="both"/>
      </w:pPr>
      <w:r>
        <w:rPr>
          <w:rFonts w:ascii="Times New Roman"/>
          <w:b w:val="false"/>
          <w:i w:val="false"/>
          <w:color w:val="000000"/>
          <w:sz w:val="28"/>
        </w:rPr>
        <w:t>
      98) координация деятельности военных кафедр при организациях высшего и (или) послевузовского образования;</w:t>
      </w:r>
    </w:p>
    <w:bookmarkEnd w:id="137"/>
    <w:bookmarkStart w:name="z145" w:id="138"/>
    <w:p>
      <w:pPr>
        <w:spacing w:after="0"/>
        <w:ind w:left="0"/>
        <w:jc w:val="both"/>
      </w:pPr>
      <w:r>
        <w:rPr>
          <w:rFonts w:ascii="Times New Roman"/>
          <w:b w:val="false"/>
          <w:i w:val="false"/>
          <w:color w:val="000000"/>
          <w:sz w:val="28"/>
        </w:rPr>
        <w:t>
      99) координация работы по организации проведения международных и республиканских общественно-значимых мероприятий в области высшего и (или) послевузовского образования;</w:t>
      </w:r>
    </w:p>
    <w:bookmarkEnd w:id="138"/>
    <w:bookmarkStart w:name="z146" w:id="139"/>
    <w:p>
      <w:pPr>
        <w:spacing w:after="0"/>
        <w:ind w:left="0"/>
        <w:jc w:val="both"/>
      </w:pPr>
      <w:r>
        <w:rPr>
          <w:rFonts w:ascii="Times New Roman"/>
          <w:b w:val="false"/>
          <w:i w:val="false"/>
          <w:color w:val="000000"/>
          <w:sz w:val="28"/>
        </w:rPr>
        <w:t>
      100) координация развития волонтерства среди студентов;</w:t>
      </w:r>
    </w:p>
    <w:bookmarkEnd w:id="139"/>
    <w:bookmarkStart w:name="z147" w:id="140"/>
    <w:p>
      <w:pPr>
        <w:spacing w:after="0"/>
        <w:ind w:left="0"/>
        <w:jc w:val="both"/>
      </w:pPr>
      <w:r>
        <w:rPr>
          <w:rFonts w:ascii="Times New Roman"/>
          <w:b w:val="false"/>
          <w:i w:val="false"/>
          <w:color w:val="000000"/>
          <w:sz w:val="28"/>
        </w:rPr>
        <w:t>
      101) координация работы по противодействию религиозному экстремизму и терроризму в Республике Казахстан в организациях высшего и (или) послевузовского образования;</w:t>
      </w:r>
    </w:p>
    <w:bookmarkEnd w:id="140"/>
    <w:bookmarkStart w:name="z148" w:id="141"/>
    <w:p>
      <w:pPr>
        <w:spacing w:after="0"/>
        <w:ind w:left="0"/>
        <w:jc w:val="both"/>
      </w:pPr>
      <w:r>
        <w:rPr>
          <w:rFonts w:ascii="Times New Roman"/>
          <w:b w:val="false"/>
          <w:i w:val="false"/>
          <w:color w:val="000000"/>
          <w:sz w:val="28"/>
        </w:rPr>
        <w:t>
      102) координация работы по реализации Концепции развития Ассамблеи народа Казахстан;</w:t>
      </w:r>
    </w:p>
    <w:bookmarkEnd w:id="141"/>
    <w:bookmarkStart w:name="z149" w:id="142"/>
    <w:p>
      <w:pPr>
        <w:spacing w:after="0"/>
        <w:ind w:left="0"/>
        <w:jc w:val="both"/>
      </w:pPr>
      <w:r>
        <w:rPr>
          <w:rFonts w:ascii="Times New Roman"/>
          <w:b w:val="false"/>
          <w:i w:val="false"/>
          <w:color w:val="000000"/>
          <w:sz w:val="28"/>
        </w:rPr>
        <w:t>
      103) координация деятельности организаций высшего и (или) послевузовского образования по профилактике правонарушений у молодежи;</w:t>
      </w:r>
    </w:p>
    <w:bookmarkEnd w:id="142"/>
    <w:bookmarkStart w:name="z150" w:id="143"/>
    <w:p>
      <w:pPr>
        <w:spacing w:after="0"/>
        <w:ind w:left="0"/>
        <w:jc w:val="both"/>
      </w:pPr>
      <w:r>
        <w:rPr>
          <w:rFonts w:ascii="Times New Roman"/>
          <w:b w:val="false"/>
          <w:i w:val="false"/>
          <w:color w:val="000000"/>
          <w:sz w:val="28"/>
        </w:rPr>
        <w:t>
      104) осуществление мониторинга деятельности органов студенческого самоуправления (комитеты по делам молодежи, студенческие парламенты и др.);</w:t>
      </w:r>
    </w:p>
    <w:bookmarkEnd w:id="143"/>
    <w:bookmarkStart w:name="z151" w:id="144"/>
    <w:p>
      <w:pPr>
        <w:spacing w:after="0"/>
        <w:ind w:left="0"/>
        <w:jc w:val="both"/>
      </w:pPr>
      <w:r>
        <w:rPr>
          <w:rFonts w:ascii="Times New Roman"/>
          <w:b w:val="false"/>
          <w:i w:val="false"/>
          <w:color w:val="000000"/>
          <w:sz w:val="28"/>
        </w:rPr>
        <w:t>
      105) взаимодействие с государственными органами и организациями по вопросам правового воспитания обучающихся в организациях высшего и (или) послевузовского образования;</w:t>
      </w:r>
    </w:p>
    <w:bookmarkEnd w:id="144"/>
    <w:bookmarkStart w:name="z152" w:id="145"/>
    <w:p>
      <w:pPr>
        <w:spacing w:after="0"/>
        <w:ind w:left="0"/>
        <w:jc w:val="both"/>
      </w:pPr>
      <w:r>
        <w:rPr>
          <w:rFonts w:ascii="Times New Roman"/>
          <w:b w:val="false"/>
          <w:i w:val="false"/>
          <w:color w:val="000000"/>
          <w:sz w:val="28"/>
        </w:rPr>
        <w:t>
      106) разработка нормативно-правовых актов, определяющих порядок оказания государственных услуг, осуществляемых Комитетом и проведение анализа оказания данных государственных услуг;</w:t>
      </w:r>
    </w:p>
    <w:bookmarkEnd w:id="145"/>
    <w:bookmarkStart w:name="z153" w:id="146"/>
    <w:p>
      <w:pPr>
        <w:spacing w:after="0"/>
        <w:ind w:left="0"/>
        <w:jc w:val="both"/>
      </w:pPr>
      <w:r>
        <w:rPr>
          <w:rFonts w:ascii="Times New Roman"/>
          <w:b w:val="false"/>
          <w:i w:val="false"/>
          <w:color w:val="000000"/>
          <w:sz w:val="28"/>
        </w:rPr>
        <w:t>
      107) проведение анализа и выявление системных проблем, поднимаемых заявителями в обращениях в рамках административных процедур;</w:t>
      </w:r>
    </w:p>
    <w:bookmarkEnd w:id="146"/>
    <w:bookmarkStart w:name="z154" w:id="147"/>
    <w:p>
      <w:pPr>
        <w:spacing w:after="0"/>
        <w:ind w:left="0"/>
        <w:jc w:val="both"/>
      </w:pPr>
      <w:r>
        <w:rPr>
          <w:rFonts w:ascii="Times New Roman"/>
          <w:b w:val="false"/>
          <w:i w:val="false"/>
          <w:color w:val="000000"/>
          <w:sz w:val="28"/>
        </w:rPr>
        <w:t>
      108) осуществление иных функций, предусмотренных законами Республики Казахстан, актами Президента Республики Казахстан и Правительства Республики Казахстан.</w:t>
      </w:r>
    </w:p>
    <w:bookmarkEnd w:id="147"/>
    <w:bookmarkStart w:name="z155" w:id="148"/>
    <w:p>
      <w:pPr>
        <w:spacing w:after="0"/>
        <w:ind w:left="0"/>
        <w:jc w:val="left"/>
      </w:pPr>
      <w:r>
        <w:rPr>
          <w:rFonts w:ascii="Times New Roman"/>
          <w:b/>
          <w:i w:val="false"/>
          <w:color w:val="000000"/>
        </w:rPr>
        <w:t xml:space="preserve"> Глава 3. Статус и полномочия руководителя Комитета</w:t>
      </w:r>
    </w:p>
    <w:bookmarkEnd w:id="148"/>
    <w:bookmarkStart w:name="z156" w:id="149"/>
    <w:p>
      <w:pPr>
        <w:spacing w:after="0"/>
        <w:ind w:left="0"/>
        <w:jc w:val="both"/>
      </w:pPr>
      <w:r>
        <w:rPr>
          <w:rFonts w:ascii="Times New Roman"/>
          <w:b w:val="false"/>
          <w:i w:val="false"/>
          <w:color w:val="000000"/>
          <w:sz w:val="28"/>
        </w:rPr>
        <w:t>
      16. Руководство Комитетом осуществляется Председателем, который несет персональную ответственность за выполнение возложенных на Комитет задач и осуществление им своих полномочий.</w:t>
      </w:r>
    </w:p>
    <w:bookmarkEnd w:id="149"/>
    <w:bookmarkStart w:name="z157" w:id="150"/>
    <w:p>
      <w:pPr>
        <w:spacing w:after="0"/>
        <w:ind w:left="0"/>
        <w:jc w:val="both"/>
      </w:pPr>
      <w:r>
        <w:rPr>
          <w:rFonts w:ascii="Times New Roman"/>
          <w:b w:val="false"/>
          <w:i w:val="false"/>
          <w:color w:val="000000"/>
          <w:sz w:val="28"/>
        </w:rPr>
        <w:t>
      17. Председатель Комитета назначается на должность и освобождается от должности в соответствии с законодательством Республики Казахстан.</w:t>
      </w:r>
    </w:p>
    <w:bookmarkEnd w:id="150"/>
    <w:bookmarkStart w:name="z158" w:id="151"/>
    <w:p>
      <w:pPr>
        <w:spacing w:after="0"/>
        <w:ind w:left="0"/>
        <w:jc w:val="both"/>
      </w:pPr>
      <w:r>
        <w:rPr>
          <w:rFonts w:ascii="Times New Roman"/>
          <w:b w:val="false"/>
          <w:i w:val="false"/>
          <w:color w:val="000000"/>
          <w:sz w:val="28"/>
        </w:rPr>
        <w:t>
      18. Председатель Комитета имеет заместителей, которые назначаются на должности и освобождаются от должностей в соответствии с законодательством Республики Казахстан.</w:t>
      </w:r>
    </w:p>
    <w:bookmarkEnd w:id="151"/>
    <w:bookmarkStart w:name="z159" w:id="152"/>
    <w:p>
      <w:pPr>
        <w:spacing w:after="0"/>
        <w:ind w:left="0"/>
        <w:jc w:val="both"/>
      </w:pPr>
      <w:r>
        <w:rPr>
          <w:rFonts w:ascii="Times New Roman"/>
          <w:b w:val="false"/>
          <w:i w:val="false"/>
          <w:color w:val="000000"/>
          <w:sz w:val="28"/>
        </w:rPr>
        <w:t>
      19. Полномочия Председателя Комитета:</w:t>
      </w:r>
    </w:p>
    <w:bookmarkEnd w:id="152"/>
    <w:bookmarkStart w:name="z160" w:id="153"/>
    <w:p>
      <w:pPr>
        <w:spacing w:after="0"/>
        <w:ind w:left="0"/>
        <w:jc w:val="both"/>
      </w:pPr>
      <w:r>
        <w:rPr>
          <w:rFonts w:ascii="Times New Roman"/>
          <w:b w:val="false"/>
          <w:i w:val="false"/>
          <w:color w:val="000000"/>
          <w:sz w:val="28"/>
        </w:rPr>
        <w:t>
      1) предоставляет предложения руководству Министерства по структуре и штатному расписанию Комитета;</w:t>
      </w:r>
    </w:p>
    <w:bookmarkEnd w:id="153"/>
    <w:bookmarkStart w:name="z161" w:id="154"/>
    <w:p>
      <w:pPr>
        <w:spacing w:after="0"/>
        <w:ind w:left="0"/>
        <w:jc w:val="both"/>
      </w:pPr>
      <w:r>
        <w:rPr>
          <w:rFonts w:ascii="Times New Roman"/>
          <w:b w:val="false"/>
          <w:i w:val="false"/>
          <w:color w:val="000000"/>
          <w:sz w:val="28"/>
        </w:rPr>
        <w:t>
      2) вносит предложения Руководителю аппарата Министерства по разработке положения о структурных подразделениях Комитета;</w:t>
      </w:r>
    </w:p>
    <w:bookmarkEnd w:id="154"/>
    <w:bookmarkStart w:name="z162" w:id="155"/>
    <w:p>
      <w:pPr>
        <w:spacing w:after="0"/>
        <w:ind w:left="0"/>
        <w:jc w:val="both"/>
      </w:pPr>
      <w:r>
        <w:rPr>
          <w:rFonts w:ascii="Times New Roman"/>
          <w:b w:val="false"/>
          <w:i w:val="false"/>
          <w:color w:val="000000"/>
          <w:sz w:val="28"/>
        </w:rPr>
        <w:t>
      3) вносит предложения Руководителю аппарата Министерства по вопросам командирования, повышения квалификации, поощрения персонала Комитета, наложении и снятии дисциплинарных взысканий на него;</w:t>
      </w:r>
    </w:p>
    <w:bookmarkEnd w:id="155"/>
    <w:bookmarkStart w:name="z163" w:id="156"/>
    <w:p>
      <w:pPr>
        <w:spacing w:after="0"/>
        <w:ind w:left="0"/>
        <w:jc w:val="both"/>
      </w:pPr>
      <w:r>
        <w:rPr>
          <w:rFonts w:ascii="Times New Roman"/>
          <w:b w:val="false"/>
          <w:i w:val="false"/>
          <w:color w:val="000000"/>
          <w:sz w:val="28"/>
        </w:rPr>
        <w:t>
      4) вносит предложения Руководителю аппарата Министерства о назначении на должности и освобождения от должностей, а также о поощрении и привлечении к дисциплинарной ответственности заместителей председателя и других сотрудников Комитета;</w:t>
      </w:r>
    </w:p>
    <w:bookmarkEnd w:id="156"/>
    <w:bookmarkStart w:name="z164" w:id="157"/>
    <w:p>
      <w:pPr>
        <w:spacing w:after="0"/>
        <w:ind w:left="0"/>
        <w:jc w:val="both"/>
      </w:pPr>
      <w:r>
        <w:rPr>
          <w:rFonts w:ascii="Times New Roman"/>
          <w:b w:val="false"/>
          <w:i w:val="false"/>
          <w:color w:val="000000"/>
          <w:sz w:val="28"/>
        </w:rPr>
        <w:t>
      5) дает указания, обязательные для выполнения всеми работниками Комитета по вопросам, входящим в его компетенцию;</w:t>
      </w:r>
    </w:p>
    <w:bookmarkEnd w:id="157"/>
    <w:bookmarkStart w:name="z165" w:id="158"/>
    <w:p>
      <w:pPr>
        <w:spacing w:after="0"/>
        <w:ind w:left="0"/>
        <w:jc w:val="both"/>
      </w:pPr>
      <w:r>
        <w:rPr>
          <w:rFonts w:ascii="Times New Roman"/>
          <w:b w:val="false"/>
          <w:i w:val="false"/>
          <w:color w:val="000000"/>
          <w:sz w:val="28"/>
        </w:rPr>
        <w:t>
      6) представляет Комитет в государственных органах и иных организациях в соответствии с действующим законодательством Республики Казахстан;</w:t>
      </w:r>
    </w:p>
    <w:bookmarkEnd w:id="158"/>
    <w:bookmarkStart w:name="z166" w:id="159"/>
    <w:p>
      <w:pPr>
        <w:spacing w:after="0"/>
        <w:ind w:left="0"/>
        <w:jc w:val="both"/>
      </w:pPr>
      <w:r>
        <w:rPr>
          <w:rFonts w:ascii="Times New Roman"/>
          <w:b w:val="false"/>
          <w:i w:val="false"/>
          <w:color w:val="000000"/>
          <w:sz w:val="28"/>
        </w:rPr>
        <w:t>
      7) осуществляет общее руководство по принятию мер, направленных на усиление борьбы с коррупцией и соблюдение требований законодательства о государственной службе, обеспечивает соблюдение сотрудниками требований антикоррупционного законодательства;</w:t>
      </w:r>
    </w:p>
    <w:bookmarkEnd w:id="159"/>
    <w:bookmarkStart w:name="z167" w:id="160"/>
    <w:p>
      <w:pPr>
        <w:spacing w:after="0"/>
        <w:ind w:left="0"/>
        <w:jc w:val="both"/>
      </w:pPr>
      <w:r>
        <w:rPr>
          <w:rFonts w:ascii="Times New Roman"/>
          <w:b w:val="false"/>
          <w:i w:val="false"/>
          <w:color w:val="000000"/>
          <w:sz w:val="28"/>
        </w:rPr>
        <w:t xml:space="preserve">
      8) контролирует соблюдение сотрудниками </w:t>
      </w:r>
      <w:r>
        <w:rPr>
          <w:rFonts w:ascii="Times New Roman"/>
          <w:b w:val="false"/>
          <w:i w:val="false"/>
          <w:color w:val="000000"/>
          <w:sz w:val="28"/>
        </w:rPr>
        <w:t>Этического кодекса</w:t>
      </w:r>
      <w:r>
        <w:rPr>
          <w:rFonts w:ascii="Times New Roman"/>
          <w:b w:val="false"/>
          <w:i w:val="false"/>
          <w:color w:val="000000"/>
          <w:sz w:val="28"/>
        </w:rPr>
        <w:t xml:space="preserve"> государственных служащих Республики Казахстан, утвержденного Указом Президента Республики Казахстан от 29 декабря 2015 года № 153, исполнительской и трудовой дисциплины;</w:t>
      </w:r>
    </w:p>
    <w:bookmarkEnd w:id="160"/>
    <w:bookmarkStart w:name="z168" w:id="161"/>
    <w:p>
      <w:pPr>
        <w:spacing w:after="0"/>
        <w:ind w:left="0"/>
        <w:jc w:val="both"/>
      </w:pPr>
      <w:r>
        <w:rPr>
          <w:rFonts w:ascii="Times New Roman"/>
          <w:b w:val="false"/>
          <w:i w:val="false"/>
          <w:color w:val="000000"/>
          <w:sz w:val="28"/>
        </w:rPr>
        <w:t>
      9) осуществляет иные полномочия в соответствии с законами и актами Президента Республики Казахстан.</w:t>
      </w:r>
    </w:p>
    <w:bookmarkEnd w:id="161"/>
    <w:bookmarkStart w:name="z169" w:id="162"/>
    <w:p>
      <w:pPr>
        <w:spacing w:after="0"/>
        <w:ind w:left="0"/>
        <w:jc w:val="both"/>
      </w:pPr>
      <w:r>
        <w:rPr>
          <w:rFonts w:ascii="Times New Roman"/>
          <w:b w:val="false"/>
          <w:i w:val="false"/>
          <w:color w:val="000000"/>
          <w:sz w:val="28"/>
        </w:rPr>
        <w:t>
      Исполнение полномочий Председателя Комитета в период его отсутствия осуществляется лицом, его замещающим в соответствии с действующим законодательством.</w:t>
      </w:r>
    </w:p>
    <w:bookmarkEnd w:id="162"/>
    <w:bookmarkStart w:name="z170" w:id="163"/>
    <w:p>
      <w:pPr>
        <w:spacing w:after="0"/>
        <w:ind w:left="0"/>
        <w:jc w:val="both"/>
      </w:pPr>
      <w:r>
        <w:rPr>
          <w:rFonts w:ascii="Times New Roman"/>
          <w:b w:val="false"/>
          <w:i w:val="false"/>
          <w:color w:val="000000"/>
          <w:sz w:val="28"/>
        </w:rPr>
        <w:t>
      20. Председатель Комитета определяет полномочия своих заместителей в соответствии с действующим законодательством.</w:t>
      </w:r>
    </w:p>
    <w:bookmarkEnd w:id="163"/>
    <w:bookmarkStart w:name="z171" w:id="164"/>
    <w:p>
      <w:pPr>
        <w:spacing w:after="0"/>
        <w:ind w:left="0"/>
        <w:jc w:val="left"/>
      </w:pPr>
      <w:r>
        <w:rPr>
          <w:rFonts w:ascii="Times New Roman"/>
          <w:b/>
          <w:i w:val="false"/>
          <w:color w:val="000000"/>
        </w:rPr>
        <w:t xml:space="preserve"> Глава 4. Имущество Комитета</w:t>
      </w:r>
    </w:p>
    <w:bookmarkEnd w:id="164"/>
    <w:bookmarkStart w:name="z172" w:id="165"/>
    <w:p>
      <w:pPr>
        <w:spacing w:after="0"/>
        <w:ind w:left="0"/>
        <w:jc w:val="both"/>
      </w:pPr>
      <w:r>
        <w:rPr>
          <w:rFonts w:ascii="Times New Roman"/>
          <w:b w:val="false"/>
          <w:i w:val="false"/>
          <w:color w:val="000000"/>
          <w:sz w:val="28"/>
        </w:rPr>
        <w:t>
      21. Комитет может иметь на праве оперативного управления обособленное имущество в случаях, предусмотренных законодательством.</w:t>
      </w:r>
    </w:p>
    <w:bookmarkEnd w:id="165"/>
    <w:bookmarkStart w:name="z173" w:id="166"/>
    <w:p>
      <w:pPr>
        <w:spacing w:after="0"/>
        <w:ind w:left="0"/>
        <w:jc w:val="both"/>
      </w:pPr>
      <w:r>
        <w:rPr>
          <w:rFonts w:ascii="Times New Roman"/>
          <w:b w:val="false"/>
          <w:i w:val="false"/>
          <w:color w:val="000000"/>
          <w:sz w:val="28"/>
        </w:rPr>
        <w:t>
      Имущество Комитета формируется за счет имущества, переданного ему государством,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166"/>
    <w:bookmarkStart w:name="z174" w:id="167"/>
    <w:p>
      <w:pPr>
        <w:spacing w:after="0"/>
        <w:ind w:left="0"/>
        <w:jc w:val="both"/>
      </w:pPr>
      <w:r>
        <w:rPr>
          <w:rFonts w:ascii="Times New Roman"/>
          <w:b w:val="false"/>
          <w:i w:val="false"/>
          <w:color w:val="000000"/>
          <w:sz w:val="28"/>
        </w:rPr>
        <w:t>
      22. Имущество, закрепленное за Комитетом, относится к республиканской собственности.</w:t>
      </w:r>
    </w:p>
    <w:bookmarkEnd w:id="167"/>
    <w:bookmarkStart w:name="z175" w:id="168"/>
    <w:p>
      <w:pPr>
        <w:spacing w:after="0"/>
        <w:ind w:left="0"/>
        <w:jc w:val="both"/>
      </w:pPr>
      <w:r>
        <w:rPr>
          <w:rFonts w:ascii="Times New Roman"/>
          <w:b w:val="false"/>
          <w:i w:val="false"/>
          <w:color w:val="000000"/>
          <w:sz w:val="28"/>
        </w:rPr>
        <w:t>
      23. Комитет не вправе самостоятельно отчуждать или иным способом распоряжаться закрепленным за ним имуществом и имуществом, приобретенным за счет средств, выделенных ему по плану финансирования, если иное не установлено законодательством.</w:t>
      </w:r>
    </w:p>
    <w:bookmarkEnd w:id="168"/>
    <w:bookmarkStart w:name="z176" w:id="169"/>
    <w:p>
      <w:pPr>
        <w:spacing w:after="0"/>
        <w:ind w:left="0"/>
        <w:jc w:val="left"/>
      </w:pPr>
      <w:r>
        <w:rPr>
          <w:rFonts w:ascii="Times New Roman"/>
          <w:b/>
          <w:i w:val="false"/>
          <w:color w:val="000000"/>
        </w:rPr>
        <w:t xml:space="preserve"> Глава 5. Реорганизация и упразднение Комитета</w:t>
      </w:r>
    </w:p>
    <w:bookmarkEnd w:id="169"/>
    <w:bookmarkStart w:name="z177" w:id="170"/>
    <w:p>
      <w:pPr>
        <w:spacing w:after="0"/>
        <w:ind w:left="0"/>
        <w:jc w:val="both"/>
      </w:pPr>
      <w:r>
        <w:rPr>
          <w:rFonts w:ascii="Times New Roman"/>
          <w:b w:val="false"/>
          <w:i w:val="false"/>
          <w:color w:val="000000"/>
          <w:sz w:val="28"/>
        </w:rPr>
        <w:t>
      24. Реорганизация и упразднение Комитета осуществляются в соответствии с законодательством Республики Казахстан.</w:t>
      </w:r>
    </w:p>
    <w:bookmarkEnd w:id="170"/>
    <w:bookmarkStart w:name="z178" w:id="171"/>
    <w:p>
      <w:pPr>
        <w:spacing w:after="0"/>
        <w:ind w:left="0"/>
        <w:jc w:val="both"/>
      </w:pPr>
      <w:r>
        <w:rPr>
          <w:rFonts w:ascii="Times New Roman"/>
          <w:b w:val="false"/>
          <w:i w:val="false"/>
          <w:color w:val="000000"/>
          <w:sz w:val="28"/>
        </w:rPr>
        <w:t>
      _______________________________________________</w:t>
      </w:r>
    </w:p>
    <w:bookmarkEnd w:id="17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