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c541" w14:textId="fe2c5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19 декабря 2024 года № 19/149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марта 2025 года № 20/162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19 декабря 2024 года №19/149 "О городском бюджете на 2025-2027 годы" (зарегистрировано в Реестре государственной регистрации нормативных правовых актов под №204814)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26 703 433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10 368 546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296 442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497 398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15 541 047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27 667 810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- 964 377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964 377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357 815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1 322 192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пунктом 8-1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Установить, что в составе затрат городского бюджета на 2025 год предусмотрен возврат неиспользованных (недоиспользованных) целевых трансфертов, выделенных в 2024 году, в сумме 438 881 тысяч тенге".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20/162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20/162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20/162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№19/149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