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bdff" w14:textId="a23b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24 декабря 2024 года № 130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27 марта 2025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2024 года № 130 "О районном бюджете на 2025-2027 годы" (зарегистрировано в Реестре государственной регистрации нормативных правовых актов под № 204681)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6 256 591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1 981 594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–370 283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3 904 714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6 631 410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–56 488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147 450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90 962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- 431 307тысяч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431 307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147 450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90 962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375 715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6 256 591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обустройство, инженерно 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хозыйства, пассажирского транспорта,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(сельским),пригородным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2025 год, направляемых на реализацию инвестиционных проектов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и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повышение заработной платы работников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ДК в с.Байтуган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модульной котельной в с.К.Мынбаева и с.Кертинди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обеспечение санаторно-курортным лечением детей с ментальными нарушениями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обеспечение санаторно-курортным лечением ветеранов и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водопроводных сетей в селах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 130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повышение заработной платы работникам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фонд оплаты труда внештатного работника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-ремонт здания налогового 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-расходы на размещение на районной газете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на приобретение ГСМ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-на оплату по исполнительному листу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трансформатора по уличному освещению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"Ауыл-Ел-Бесігі"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