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094" w14:textId="1f7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 - правовой форме государственных предприятий на праве хозяйственного ведения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12 марта 2025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городских коммунальных государственных предприятий на праве хозяйственного ведения по городу Жанаозен, за исключением организаций среднего образования в организационно-правовой форме государственных предприятий, государственное коммунальное предпрятие на праве хозяйственного ведения "Озенинвест" акимата города Жанаозен, государственное коммунальное предприятие на праве хозяйственного ведения "Өзен жылу" акимата города Жанаозен и государственное коммунального предприятия на праве хозяйственного ведения "Өзенэнергосервис" акимата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Жанаозен Худибаева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городу Жанаозен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городу Жанаозен в местный бюджет определяется следующим образом: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чистого дохода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чистого дохода подлежащая переводу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"Озенинвест" акимата города Жанаозен;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"Өзен жылу" акимата города Жанаозен;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"Өзенэнергосервис" акимата города Жанаозен.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превышающий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 000 001 тенге до 500 000 000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тенге + 25 процентов от суммы, превышающий чистый доход в размере 250 000 000 тенге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Оставшуюся в распоряжении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части чистого дохода направлять на развитие предприятия, на конкрентные проекты, согласованные с органом государственного управления.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