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d8fb" w14:textId="f60d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0,3616 гектар на территории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